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03E0" w:rsidRPr="00DE03E0" w:rsidRDefault="00DE03E0">
      <w:pPr>
        <w:pStyle w:val="Nadpisobsahu"/>
        <w:rPr>
          <w:rFonts w:eastAsiaTheme="minorHAnsi" w:cstheme="minorBidi"/>
          <w:caps w:val="0"/>
          <w:sz w:val="40"/>
          <w:szCs w:val="40"/>
          <w:lang w:eastAsia="en-US"/>
        </w:rPr>
      </w:pPr>
      <w:bookmarkStart w:id="0" w:name="_Toc420004060"/>
      <w:r w:rsidRPr="00DE03E0">
        <w:rPr>
          <w:rFonts w:eastAsiaTheme="minorHAnsi" w:cstheme="minorBidi"/>
          <w:caps w:val="0"/>
          <w:sz w:val="40"/>
          <w:szCs w:val="40"/>
          <w:lang w:eastAsia="en-US"/>
        </w:rPr>
        <w:tab/>
        <w:t>TECHNICKÁ  ZPRÁVA</w:t>
      </w:r>
    </w:p>
    <w:sdt>
      <w:sdtPr>
        <w:rPr>
          <w:rFonts w:eastAsiaTheme="minorHAnsi" w:cstheme="minorBidi"/>
          <w:b w:val="0"/>
          <w:caps w:val="0"/>
          <w:sz w:val="24"/>
          <w:szCs w:val="22"/>
          <w:lang w:eastAsia="en-US"/>
        </w:rPr>
        <w:id w:val="-2114348899"/>
        <w:docPartObj>
          <w:docPartGallery w:val="Table of Contents"/>
          <w:docPartUnique/>
        </w:docPartObj>
      </w:sdtPr>
      <w:sdtEndPr>
        <w:rPr>
          <w:bCs/>
        </w:rPr>
      </w:sdtEndPr>
      <w:sdtContent>
        <w:p w:rsidR="000235B0" w:rsidRDefault="000235B0">
          <w:pPr>
            <w:pStyle w:val="Nadpisobsahu"/>
          </w:pPr>
          <w:r>
            <w:t>Obsah</w:t>
          </w:r>
        </w:p>
        <w:p w:rsidR="00C14F2F" w:rsidRDefault="004546DE">
          <w:pPr>
            <w:pStyle w:val="Obsah1"/>
            <w:tabs>
              <w:tab w:val="left" w:pos="442"/>
              <w:tab w:val="right" w:leader="dot" w:pos="9854"/>
            </w:tabs>
            <w:rPr>
              <w:rFonts w:asciiTheme="minorHAnsi" w:eastAsiaTheme="minorEastAsia" w:hAnsiTheme="minorHAnsi"/>
              <w:caps w:val="0"/>
              <w:noProof/>
              <w:sz w:val="22"/>
              <w:lang w:eastAsia="cs-CZ"/>
            </w:rPr>
          </w:pPr>
          <w:r w:rsidRPr="00EA0376">
            <w:rPr>
              <w:caps w:val="0"/>
              <w:szCs w:val="24"/>
            </w:rPr>
            <w:fldChar w:fldCharType="begin"/>
          </w:r>
          <w:r w:rsidR="00EA0376" w:rsidRPr="00EA0376">
            <w:rPr>
              <w:caps w:val="0"/>
              <w:szCs w:val="24"/>
            </w:rPr>
            <w:instrText xml:space="preserve"> TOC \o "2-5" \h \z \t "Nadpis 1;1" </w:instrText>
          </w:r>
          <w:r w:rsidRPr="00EA0376">
            <w:rPr>
              <w:caps w:val="0"/>
              <w:szCs w:val="24"/>
            </w:rPr>
            <w:fldChar w:fldCharType="separate"/>
          </w:r>
          <w:hyperlink w:anchor="_Toc475952089" w:history="1">
            <w:r w:rsidR="00C14F2F" w:rsidRPr="00874405">
              <w:rPr>
                <w:rStyle w:val="Hypertextovodkaz"/>
                <w:noProof/>
              </w:rPr>
              <w:t>1.</w:t>
            </w:r>
            <w:r w:rsidR="00C14F2F">
              <w:rPr>
                <w:rFonts w:asciiTheme="minorHAnsi" w:eastAsiaTheme="minorEastAsia" w:hAnsiTheme="minorHAnsi"/>
                <w:caps w:val="0"/>
                <w:noProof/>
                <w:sz w:val="22"/>
                <w:lang w:eastAsia="cs-CZ"/>
              </w:rPr>
              <w:tab/>
            </w:r>
            <w:r w:rsidR="00C14F2F" w:rsidRPr="00874405">
              <w:rPr>
                <w:rStyle w:val="Hypertextovodkaz"/>
                <w:noProof/>
              </w:rPr>
              <w:t>úVOD</w:t>
            </w:r>
            <w:r w:rsidR="00C14F2F">
              <w:rPr>
                <w:noProof/>
                <w:webHidden/>
              </w:rPr>
              <w:tab/>
            </w:r>
            <w:r w:rsidR="00C14F2F">
              <w:rPr>
                <w:noProof/>
                <w:webHidden/>
              </w:rPr>
              <w:fldChar w:fldCharType="begin"/>
            </w:r>
            <w:r w:rsidR="00C14F2F">
              <w:rPr>
                <w:noProof/>
                <w:webHidden/>
              </w:rPr>
              <w:instrText xml:space="preserve"> PAGEREF _Toc475952089 \h </w:instrText>
            </w:r>
            <w:r w:rsidR="00C14F2F">
              <w:rPr>
                <w:noProof/>
                <w:webHidden/>
              </w:rPr>
            </w:r>
            <w:r w:rsidR="00C14F2F">
              <w:rPr>
                <w:noProof/>
                <w:webHidden/>
              </w:rPr>
              <w:fldChar w:fldCharType="separate"/>
            </w:r>
            <w:r w:rsidR="00C14F2F">
              <w:rPr>
                <w:noProof/>
                <w:webHidden/>
              </w:rPr>
              <w:t>2</w:t>
            </w:r>
            <w:r w:rsidR="00C14F2F">
              <w:rPr>
                <w:noProof/>
                <w:webHidden/>
              </w:rPr>
              <w:fldChar w:fldCharType="end"/>
            </w:r>
          </w:hyperlink>
        </w:p>
        <w:p w:rsidR="00C14F2F" w:rsidRDefault="008F1BA1">
          <w:pPr>
            <w:pStyle w:val="Obsah2"/>
            <w:rPr>
              <w:rFonts w:asciiTheme="minorHAnsi" w:eastAsiaTheme="minorEastAsia" w:hAnsiTheme="minorHAnsi"/>
              <w:caps w:val="0"/>
              <w:noProof/>
              <w:sz w:val="22"/>
              <w:lang w:eastAsia="cs-CZ"/>
            </w:rPr>
          </w:pPr>
          <w:hyperlink w:anchor="_Toc475952090" w:history="1">
            <w:r w:rsidR="00C14F2F" w:rsidRPr="00874405">
              <w:rPr>
                <w:rStyle w:val="Hypertextovodkaz"/>
                <w:noProof/>
              </w:rPr>
              <w:t>ROZSAH PROJEKTU</w:t>
            </w:r>
            <w:r w:rsidR="00C14F2F">
              <w:rPr>
                <w:noProof/>
                <w:webHidden/>
              </w:rPr>
              <w:tab/>
            </w:r>
            <w:r w:rsidR="00C14F2F">
              <w:rPr>
                <w:noProof/>
                <w:webHidden/>
              </w:rPr>
              <w:fldChar w:fldCharType="begin"/>
            </w:r>
            <w:r w:rsidR="00C14F2F">
              <w:rPr>
                <w:noProof/>
                <w:webHidden/>
              </w:rPr>
              <w:instrText xml:space="preserve"> PAGEREF _Toc475952090 \h </w:instrText>
            </w:r>
            <w:r w:rsidR="00C14F2F">
              <w:rPr>
                <w:noProof/>
                <w:webHidden/>
              </w:rPr>
            </w:r>
            <w:r w:rsidR="00C14F2F">
              <w:rPr>
                <w:noProof/>
                <w:webHidden/>
              </w:rPr>
              <w:fldChar w:fldCharType="separate"/>
            </w:r>
            <w:r w:rsidR="00C14F2F">
              <w:rPr>
                <w:noProof/>
                <w:webHidden/>
              </w:rPr>
              <w:t>2</w:t>
            </w:r>
            <w:r w:rsidR="00C14F2F">
              <w:rPr>
                <w:noProof/>
                <w:webHidden/>
              </w:rPr>
              <w:fldChar w:fldCharType="end"/>
            </w:r>
          </w:hyperlink>
        </w:p>
        <w:p w:rsidR="00C14F2F" w:rsidRDefault="008F1BA1">
          <w:pPr>
            <w:pStyle w:val="Obsah2"/>
            <w:rPr>
              <w:rFonts w:asciiTheme="minorHAnsi" w:eastAsiaTheme="minorEastAsia" w:hAnsiTheme="minorHAnsi"/>
              <w:caps w:val="0"/>
              <w:noProof/>
              <w:sz w:val="22"/>
              <w:lang w:eastAsia="cs-CZ"/>
            </w:rPr>
          </w:pPr>
          <w:hyperlink w:anchor="_Toc475952091" w:history="1">
            <w:r w:rsidR="00C14F2F" w:rsidRPr="00874405">
              <w:rPr>
                <w:rStyle w:val="Hypertextovodkaz"/>
                <w:noProof/>
              </w:rPr>
              <w:t>VÝCHOZÍ PODKLADY</w:t>
            </w:r>
            <w:r w:rsidR="00C14F2F">
              <w:rPr>
                <w:noProof/>
                <w:webHidden/>
              </w:rPr>
              <w:tab/>
            </w:r>
            <w:r w:rsidR="00C14F2F">
              <w:rPr>
                <w:noProof/>
                <w:webHidden/>
              </w:rPr>
              <w:fldChar w:fldCharType="begin"/>
            </w:r>
            <w:r w:rsidR="00C14F2F">
              <w:rPr>
                <w:noProof/>
                <w:webHidden/>
              </w:rPr>
              <w:instrText xml:space="preserve"> PAGEREF _Toc475952091 \h </w:instrText>
            </w:r>
            <w:r w:rsidR="00C14F2F">
              <w:rPr>
                <w:noProof/>
                <w:webHidden/>
              </w:rPr>
            </w:r>
            <w:r w:rsidR="00C14F2F">
              <w:rPr>
                <w:noProof/>
                <w:webHidden/>
              </w:rPr>
              <w:fldChar w:fldCharType="separate"/>
            </w:r>
            <w:r w:rsidR="00C14F2F">
              <w:rPr>
                <w:noProof/>
                <w:webHidden/>
              </w:rPr>
              <w:t>2</w:t>
            </w:r>
            <w:r w:rsidR="00C14F2F">
              <w:rPr>
                <w:noProof/>
                <w:webHidden/>
              </w:rPr>
              <w:fldChar w:fldCharType="end"/>
            </w:r>
          </w:hyperlink>
        </w:p>
        <w:p w:rsidR="00C14F2F" w:rsidRDefault="008F1BA1">
          <w:pPr>
            <w:pStyle w:val="Obsah2"/>
            <w:rPr>
              <w:rFonts w:asciiTheme="minorHAnsi" w:eastAsiaTheme="minorEastAsia" w:hAnsiTheme="minorHAnsi"/>
              <w:caps w:val="0"/>
              <w:noProof/>
              <w:sz w:val="22"/>
              <w:lang w:eastAsia="cs-CZ"/>
            </w:rPr>
          </w:pPr>
          <w:hyperlink w:anchor="_Toc475952092" w:history="1">
            <w:r w:rsidR="00C14F2F" w:rsidRPr="00874405">
              <w:rPr>
                <w:rStyle w:val="Hypertextovodkaz"/>
                <w:noProof/>
              </w:rPr>
              <w:t>SEZNAM POUŽITÝCH NOREM</w:t>
            </w:r>
            <w:r w:rsidR="00C14F2F">
              <w:rPr>
                <w:noProof/>
                <w:webHidden/>
              </w:rPr>
              <w:tab/>
            </w:r>
            <w:r w:rsidR="00C14F2F">
              <w:rPr>
                <w:noProof/>
                <w:webHidden/>
              </w:rPr>
              <w:fldChar w:fldCharType="begin"/>
            </w:r>
            <w:r w:rsidR="00C14F2F">
              <w:rPr>
                <w:noProof/>
                <w:webHidden/>
              </w:rPr>
              <w:instrText xml:space="preserve"> PAGEREF _Toc475952092 \h </w:instrText>
            </w:r>
            <w:r w:rsidR="00C14F2F">
              <w:rPr>
                <w:noProof/>
                <w:webHidden/>
              </w:rPr>
            </w:r>
            <w:r w:rsidR="00C14F2F">
              <w:rPr>
                <w:noProof/>
                <w:webHidden/>
              </w:rPr>
              <w:fldChar w:fldCharType="separate"/>
            </w:r>
            <w:r w:rsidR="00C14F2F">
              <w:rPr>
                <w:noProof/>
                <w:webHidden/>
              </w:rPr>
              <w:t>2</w:t>
            </w:r>
            <w:r w:rsidR="00C14F2F">
              <w:rPr>
                <w:noProof/>
                <w:webHidden/>
              </w:rPr>
              <w:fldChar w:fldCharType="end"/>
            </w:r>
          </w:hyperlink>
        </w:p>
        <w:p w:rsidR="00C14F2F" w:rsidRDefault="008F1BA1">
          <w:pPr>
            <w:pStyle w:val="Obsah1"/>
            <w:tabs>
              <w:tab w:val="left" w:pos="442"/>
              <w:tab w:val="right" w:leader="dot" w:pos="9854"/>
            </w:tabs>
            <w:rPr>
              <w:rFonts w:asciiTheme="minorHAnsi" w:eastAsiaTheme="minorEastAsia" w:hAnsiTheme="minorHAnsi"/>
              <w:caps w:val="0"/>
              <w:noProof/>
              <w:sz w:val="22"/>
              <w:lang w:eastAsia="cs-CZ"/>
            </w:rPr>
          </w:pPr>
          <w:hyperlink w:anchor="_Toc475952093" w:history="1">
            <w:r w:rsidR="00C14F2F" w:rsidRPr="00874405">
              <w:rPr>
                <w:rStyle w:val="Hypertextovodkaz"/>
                <w:noProof/>
              </w:rPr>
              <w:t>2.</w:t>
            </w:r>
            <w:r w:rsidR="00C14F2F">
              <w:rPr>
                <w:rFonts w:asciiTheme="minorHAnsi" w:eastAsiaTheme="minorEastAsia" w:hAnsiTheme="minorHAnsi"/>
                <w:caps w:val="0"/>
                <w:noProof/>
                <w:sz w:val="22"/>
                <w:lang w:eastAsia="cs-CZ"/>
              </w:rPr>
              <w:tab/>
            </w:r>
            <w:r w:rsidR="00C14F2F" w:rsidRPr="00874405">
              <w:rPr>
                <w:rStyle w:val="Hypertextovodkaz"/>
                <w:noProof/>
              </w:rPr>
              <w:t>POPIS TECHNICKÉHO ŘEŠENÍ</w:t>
            </w:r>
            <w:r w:rsidR="00C14F2F">
              <w:rPr>
                <w:noProof/>
                <w:webHidden/>
              </w:rPr>
              <w:tab/>
            </w:r>
            <w:r w:rsidR="00C14F2F">
              <w:rPr>
                <w:noProof/>
                <w:webHidden/>
              </w:rPr>
              <w:fldChar w:fldCharType="begin"/>
            </w:r>
            <w:r w:rsidR="00C14F2F">
              <w:rPr>
                <w:noProof/>
                <w:webHidden/>
              </w:rPr>
              <w:instrText xml:space="preserve"> PAGEREF _Toc475952093 \h </w:instrText>
            </w:r>
            <w:r w:rsidR="00C14F2F">
              <w:rPr>
                <w:noProof/>
                <w:webHidden/>
              </w:rPr>
            </w:r>
            <w:r w:rsidR="00C14F2F">
              <w:rPr>
                <w:noProof/>
                <w:webHidden/>
              </w:rPr>
              <w:fldChar w:fldCharType="separate"/>
            </w:r>
            <w:r w:rsidR="00C14F2F">
              <w:rPr>
                <w:noProof/>
                <w:webHidden/>
              </w:rPr>
              <w:t>3</w:t>
            </w:r>
            <w:r w:rsidR="00C14F2F">
              <w:rPr>
                <w:noProof/>
                <w:webHidden/>
              </w:rPr>
              <w:fldChar w:fldCharType="end"/>
            </w:r>
          </w:hyperlink>
        </w:p>
        <w:p w:rsidR="00C14F2F" w:rsidRDefault="008F1BA1">
          <w:pPr>
            <w:pStyle w:val="Obsah2"/>
            <w:rPr>
              <w:rFonts w:asciiTheme="minorHAnsi" w:eastAsiaTheme="minorEastAsia" w:hAnsiTheme="minorHAnsi"/>
              <w:caps w:val="0"/>
              <w:noProof/>
              <w:sz w:val="22"/>
              <w:lang w:eastAsia="cs-CZ"/>
            </w:rPr>
          </w:pPr>
          <w:hyperlink w:anchor="_Toc475952094" w:history="1">
            <w:r w:rsidR="00C14F2F" w:rsidRPr="00874405">
              <w:rPr>
                <w:rStyle w:val="Hypertextovodkaz"/>
                <w:noProof/>
              </w:rPr>
              <w:t>ZÁKLADNÍ TECHNICKÉ ÚDAJE</w:t>
            </w:r>
            <w:r w:rsidR="00C14F2F">
              <w:rPr>
                <w:noProof/>
                <w:webHidden/>
              </w:rPr>
              <w:tab/>
            </w:r>
            <w:r w:rsidR="00C14F2F">
              <w:rPr>
                <w:noProof/>
                <w:webHidden/>
              </w:rPr>
              <w:fldChar w:fldCharType="begin"/>
            </w:r>
            <w:r w:rsidR="00C14F2F">
              <w:rPr>
                <w:noProof/>
                <w:webHidden/>
              </w:rPr>
              <w:instrText xml:space="preserve"> PAGEREF _Toc475952094 \h </w:instrText>
            </w:r>
            <w:r w:rsidR="00C14F2F">
              <w:rPr>
                <w:noProof/>
                <w:webHidden/>
              </w:rPr>
            </w:r>
            <w:r w:rsidR="00C14F2F">
              <w:rPr>
                <w:noProof/>
                <w:webHidden/>
              </w:rPr>
              <w:fldChar w:fldCharType="separate"/>
            </w:r>
            <w:r w:rsidR="00C14F2F">
              <w:rPr>
                <w:noProof/>
                <w:webHidden/>
              </w:rPr>
              <w:t>3</w:t>
            </w:r>
            <w:r w:rsidR="00C14F2F">
              <w:rPr>
                <w:noProof/>
                <w:webHidden/>
              </w:rPr>
              <w:fldChar w:fldCharType="end"/>
            </w:r>
          </w:hyperlink>
        </w:p>
        <w:p w:rsidR="00C14F2F" w:rsidRDefault="008F1BA1">
          <w:pPr>
            <w:pStyle w:val="Obsah2"/>
            <w:rPr>
              <w:rFonts w:asciiTheme="minorHAnsi" w:eastAsiaTheme="minorEastAsia" w:hAnsiTheme="minorHAnsi"/>
              <w:caps w:val="0"/>
              <w:noProof/>
              <w:sz w:val="22"/>
              <w:lang w:eastAsia="cs-CZ"/>
            </w:rPr>
          </w:pPr>
          <w:hyperlink w:anchor="_Toc475952095" w:history="1">
            <w:r w:rsidR="00C14F2F" w:rsidRPr="00874405">
              <w:rPr>
                <w:rStyle w:val="Hypertextovodkaz"/>
                <w:noProof/>
              </w:rPr>
              <w:t>ENERGETICKÁ BILANCE</w:t>
            </w:r>
            <w:r w:rsidR="00C14F2F">
              <w:rPr>
                <w:noProof/>
                <w:webHidden/>
              </w:rPr>
              <w:tab/>
            </w:r>
            <w:r w:rsidR="00C14F2F">
              <w:rPr>
                <w:noProof/>
                <w:webHidden/>
              </w:rPr>
              <w:fldChar w:fldCharType="begin"/>
            </w:r>
            <w:r w:rsidR="00C14F2F">
              <w:rPr>
                <w:noProof/>
                <w:webHidden/>
              </w:rPr>
              <w:instrText xml:space="preserve"> PAGEREF _Toc475952095 \h </w:instrText>
            </w:r>
            <w:r w:rsidR="00C14F2F">
              <w:rPr>
                <w:noProof/>
                <w:webHidden/>
              </w:rPr>
            </w:r>
            <w:r w:rsidR="00C14F2F">
              <w:rPr>
                <w:noProof/>
                <w:webHidden/>
              </w:rPr>
              <w:fldChar w:fldCharType="separate"/>
            </w:r>
            <w:r w:rsidR="00C14F2F">
              <w:rPr>
                <w:noProof/>
                <w:webHidden/>
              </w:rPr>
              <w:t>4</w:t>
            </w:r>
            <w:r w:rsidR="00C14F2F">
              <w:rPr>
                <w:noProof/>
                <w:webHidden/>
              </w:rPr>
              <w:fldChar w:fldCharType="end"/>
            </w:r>
          </w:hyperlink>
        </w:p>
        <w:p w:rsidR="00C14F2F" w:rsidRDefault="008F1BA1">
          <w:pPr>
            <w:pStyle w:val="Obsah2"/>
            <w:rPr>
              <w:rFonts w:asciiTheme="minorHAnsi" w:eastAsiaTheme="minorEastAsia" w:hAnsiTheme="minorHAnsi"/>
              <w:caps w:val="0"/>
              <w:noProof/>
              <w:sz w:val="22"/>
              <w:lang w:eastAsia="cs-CZ"/>
            </w:rPr>
          </w:pPr>
          <w:hyperlink w:anchor="_Toc475952096" w:history="1">
            <w:r w:rsidR="00C14F2F" w:rsidRPr="00874405">
              <w:rPr>
                <w:rStyle w:val="Hypertextovodkaz"/>
                <w:noProof/>
              </w:rPr>
              <w:t>STUPEŇ ZAJIŠTĚNÍ DODÁVKY EL. ENERGIE</w:t>
            </w:r>
            <w:r w:rsidR="00C14F2F">
              <w:rPr>
                <w:noProof/>
                <w:webHidden/>
              </w:rPr>
              <w:tab/>
            </w:r>
            <w:r w:rsidR="00C14F2F">
              <w:rPr>
                <w:noProof/>
                <w:webHidden/>
              </w:rPr>
              <w:fldChar w:fldCharType="begin"/>
            </w:r>
            <w:r w:rsidR="00C14F2F">
              <w:rPr>
                <w:noProof/>
                <w:webHidden/>
              </w:rPr>
              <w:instrText xml:space="preserve"> PAGEREF _Toc475952096 \h </w:instrText>
            </w:r>
            <w:r w:rsidR="00C14F2F">
              <w:rPr>
                <w:noProof/>
                <w:webHidden/>
              </w:rPr>
            </w:r>
            <w:r w:rsidR="00C14F2F">
              <w:rPr>
                <w:noProof/>
                <w:webHidden/>
              </w:rPr>
              <w:fldChar w:fldCharType="separate"/>
            </w:r>
            <w:r w:rsidR="00C14F2F">
              <w:rPr>
                <w:noProof/>
                <w:webHidden/>
              </w:rPr>
              <w:t>4</w:t>
            </w:r>
            <w:r w:rsidR="00C14F2F">
              <w:rPr>
                <w:noProof/>
                <w:webHidden/>
              </w:rPr>
              <w:fldChar w:fldCharType="end"/>
            </w:r>
          </w:hyperlink>
        </w:p>
        <w:p w:rsidR="00C14F2F" w:rsidRDefault="008F1BA1">
          <w:pPr>
            <w:pStyle w:val="Obsah2"/>
            <w:rPr>
              <w:rFonts w:asciiTheme="minorHAnsi" w:eastAsiaTheme="minorEastAsia" w:hAnsiTheme="minorHAnsi"/>
              <w:caps w:val="0"/>
              <w:noProof/>
              <w:sz w:val="22"/>
              <w:lang w:eastAsia="cs-CZ"/>
            </w:rPr>
          </w:pPr>
          <w:hyperlink w:anchor="_Toc475952097" w:history="1">
            <w:r w:rsidR="00C14F2F" w:rsidRPr="00874405">
              <w:rPr>
                <w:rStyle w:val="Hypertextovodkaz"/>
                <w:noProof/>
              </w:rPr>
              <w:t>MĚŘENÍ SPOTŘEBY EL. ENERGIE A SIGNÁLY SLP A M+R</w:t>
            </w:r>
            <w:r w:rsidR="00C14F2F">
              <w:rPr>
                <w:noProof/>
                <w:webHidden/>
              </w:rPr>
              <w:tab/>
            </w:r>
            <w:r w:rsidR="00C14F2F">
              <w:rPr>
                <w:noProof/>
                <w:webHidden/>
              </w:rPr>
              <w:fldChar w:fldCharType="begin"/>
            </w:r>
            <w:r w:rsidR="00C14F2F">
              <w:rPr>
                <w:noProof/>
                <w:webHidden/>
              </w:rPr>
              <w:instrText xml:space="preserve"> PAGEREF _Toc475952097 \h </w:instrText>
            </w:r>
            <w:r w:rsidR="00C14F2F">
              <w:rPr>
                <w:noProof/>
                <w:webHidden/>
              </w:rPr>
            </w:r>
            <w:r w:rsidR="00C14F2F">
              <w:rPr>
                <w:noProof/>
                <w:webHidden/>
              </w:rPr>
              <w:fldChar w:fldCharType="separate"/>
            </w:r>
            <w:r w:rsidR="00C14F2F">
              <w:rPr>
                <w:noProof/>
                <w:webHidden/>
              </w:rPr>
              <w:t>4</w:t>
            </w:r>
            <w:r w:rsidR="00C14F2F">
              <w:rPr>
                <w:noProof/>
                <w:webHidden/>
              </w:rPr>
              <w:fldChar w:fldCharType="end"/>
            </w:r>
          </w:hyperlink>
        </w:p>
        <w:p w:rsidR="00C14F2F" w:rsidRDefault="008F1BA1">
          <w:pPr>
            <w:pStyle w:val="Obsah2"/>
            <w:rPr>
              <w:rFonts w:asciiTheme="minorHAnsi" w:eastAsiaTheme="minorEastAsia" w:hAnsiTheme="minorHAnsi"/>
              <w:caps w:val="0"/>
              <w:noProof/>
              <w:sz w:val="22"/>
              <w:lang w:eastAsia="cs-CZ"/>
            </w:rPr>
          </w:pPr>
          <w:hyperlink w:anchor="_Toc475952098" w:history="1">
            <w:r w:rsidR="00C14F2F" w:rsidRPr="00874405">
              <w:rPr>
                <w:rStyle w:val="Hypertextovodkaz"/>
                <w:noProof/>
              </w:rPr>
              <w:t>KOMPENZACE</w:t>
            </w:r>
            <w:r w:rsidR="00C14F2F">
              <w:rPr>
                <w:noProof/>
                <w:webHidden/>
              </w:rPr>
              <w:tab/>
            </w:r>
            <w:r w:rsidR="00C14F2F">
              <w:rPr>
                <w:noProof/>
                <w:webHidden/>
              </w:rPr>
              <w:fldChar w:fldCharType="begin"/>
            </w:r>
            <w:r w:rsidR="00C14F2F">
              <w:rPr>
                <w:noProof/>
                <w:webHidden/>
              </w:rPr>
              <w:instrText xml:space="preserve"> PAGEREF _Toc475952098 \h </w:instrText>
            </w:r>
            <w:r w:rsidR="00C14F2F">
              <w:rPr>
                <w:noProof/>
                <w:webHidden/>
              </w:rPr>
            </w:r>
            <w:r w:rsidR="00C14F2F">
              <w:rPr>
                <w:noProof/>
                <w:webHidden/>
              </w:rPr>
              <w:fldChar w:fldCharType="separate"/>
            </w:r>
            <w:r w:rsidR="00C14F2F">
              <w:rPr>
                <w:noProof/>
                <w:webHidden/>
              </w:rPr>
              <w:t>4</w:t>
            </w:r>
            <w:r w:rsidR="00C14F2F">
              <w:rPr>
                <w:noProof/>
                <w:webHidden/>
              </w:rPr>
              <w:fldChar w:fldCharType="end"/>
            </w:r>
          </w:hyperlink>
        </w:p>
        <w:p w:rsidR="00C14F2F" w:rsidRDefault="008F1BA1">
          <w:pPr>
            <w:pStyle w:val="Obsah2"/>
            <w:rPr>
              <w:rFonts w:asciiTheme="minorHAnsi" w:eastAsiaTheme="minorEastAsia" w:hAnsiTheme="minorHAnsi"/>
              <w:caps w:val="0"/>
              <w:noProof/>
              <w:sz w:val="22"/>
              <w:lang w:eastAsia="cs-CZ"/>
            </w:rPr>
          </w:pPr>
          <w:hyperlink w:anchor="_Toc475952099" w:history="1">
            <w:r w:rsidR="00C14F2F" w:rsidRPr="00874405">
              <w:rPr>
                <w:rStyle w:val="Hypertextovodkaz"/>
                <w:noProof/>
              </w:rPr>
              <w:t>ELEKTROMAGNETICKÁ KOMPATIBILITA</w:t>
            </w:r>
            <w:r w:rsidR="00C14F2F">
              <w:rPr>
                <w:noProof/>
                <w:webHidden/>
              </w:rPr>
              <w:tab/>
            </w:r>
            <w:r w:rsidR="00C14F2F">
              <w:rPr>
                <w:noProof/>
                <w:webHidden/>
              </w:rPr>
              <w:fldChar w:fldCharType="begin"/>
            </w:r>
            <w:r w:rsidR="00C14F2F">
              <w:rPr>
                <w:noProof/>
                <w:webHidden/>
              </w:rPr>
              <w:instrText xml:space="preserve"> PAGEREF _Toc475952099 \h </w:instrText>
            </w:r>
            <w:r w:rsidR="00C14F2F">
              <w:rPr>
                <w:noProof/>
                <w:webHidden/>
              </w:rPr>
            </w:r>
            <w:r w:rsidR="00C14F2F">
              <w:rPr>
                <w:noProof/>
                <w:webHidden/>
              </w:rPr>
              <w:fldChar w:fldCharType="separate"/>
            </w:r>
            <w:r w:rsidR="00C14F2F">
              <w:rPr>
                <w:noProof/>
                <w:webHidden/>
              </w:rPr>
              <w:t>5</w:t>
            </w:r>
            <w:r w:rsidR="00C14F2F">
              <w:rPr>
                <w:noProof/>
                <w:webHidden/>
              </w:rPr>
              <w:fldChar w:fldCharType="end"/>
            </w:r>
          </w:hyperlink>
        </w:p>
        <w:p w:rsidR="00C14F2F" w:rsidRDefault="008F1BA1">
          <w:pPr>
            <w:pStyle w:val="Obsah1"/>
            <w:tabs>
              <w:tab w:val="left" w:pos="442"/>
              <w:tab w:val="right" w:leader="dot" w:pos="9854"/>
            </w:tabs>
            <w:rPr>
              <w:rFonts w:asciiTheme="minorHAnsi" w:eastAsiaTheme="minorEastAsia" w:hAnsiTheme="minorHAnsi"/>
              <w:caps w:val="0"/>
              <w:noProof/>
              <w:sz w:val="22"/>
              <w:lang w:eastAsia="cs-CZ"/>
            </w:rPr>
          </w:pPr>
          <w:hyperlink w:anchor="_Toc475952100" w:history="1">
            <w:r w:rsidR="00C14F2F" w:rsidRPr="00874405">
              <w:rPr>
                <w:rStyle w:val="Hypertextovodkaz"/>
                <w:noProof/>
              </w:rPr>
              <w:t>3.</w:t>
            </w:r>
            <w:r w:rsidR="00C14F2F">
              <w:rPr>
                <w:rFonts w:asciiTheme="minorHAnsi" w:eastAsiaTheme="minorEastAsia" w:hAnsiTheme="minorHAnsi"/>
                <w:caps w:val="0"/>
                <w:noProof/>
                <w:sz w:val="22"/>
                <w:lang w:eastAsia="cs-CZ"/>
              </w:rPr>
              <w:tab/>
            </w:r>
            <w:r w:rsidR="00C14F2F" w:rsidRPr="00874405">
              <w:rPr>
                <w:rStyle w:val="Hypertextovodkaz"/>
                <w:noProof/>
              </w:rPr>
              <w:t>TECHNICKÝ POPIS</w:t>
            </w:r>
            <w:r w:rsidR="00C14F2F">
              <w:rPr>
                <w:noProof/>
                <w:webHidden/>
              </w:rPr>
              <w:tab/>
            </w:r>
            <w:r w:rsidR="00C14F2F">
              <w:rPr>
                <w:noProof/>
                <w:webHidden/>
              </w:rPr>
              <w:fldChar w:fldCharType="begin"/>
            </w:r>
            <w:r w:rsidR="00C14F2F">
              <w:rPr>
                <w:noProof/>
                <w:webHidden/>
              </w:rPr>
              <w:instrText xml:space="preserve"> PAGEREF _Toc475952100 \h </w:instrText>
            </w:r>
            <w:r w:rsidR="00C14F2F">
              <w:rPr>
                <w:noProof/>
                <w:webHidden/>
              </w:rPr>
            </w:r>
            <w:r w:rsidR="00C14F2F">
              <w:rPr>
                <w:noProof/>
                <w:webHidden/>
              </w:rPr>
              <w:fldChar w:fldCharType="separate"/>
            </w:r>
            <w:r w:rsidR="00C14F2F">
              <w:rPr>
                <w:noProof/>
                <w:webHidden/>
              </w:rPr>
              <w:t>5</w:t>
            </w:r>
            <w:r w:rsidR="00C14F2F">
              <w:rPr>
                <w:noProof/>
                <w:webHidden/>
              </w:rPr>
              <w:fldChar w:fldCharType="end"/>
            </w:r>
          </w:hyperlink>
        </w:p>
        <w:p w:rsidR="00C14F2F" w:rsidRDefault="008F1BA1">
          <w:pPr>
            <w:pStyle w:val="Obsah2"/>
            <w:rPr>
              <w:rFonts w:asciiTheme="minorHAnsi" w:eastAsiaTheme="minorEastAsia" w:hAnsiTheme="minorHAnsi"/>
              <w:caps w:val="0"/>
              <w:noProof/>
              <w:sz w:val="22"/>
              <w:lang w:eastAsia="cs-CZ"/>
            </w:rPr>
          </w:pPr>
          <w:hyperlink w:anchor="_Toc475952101" w:history="1">
            <w:r w:rsidR="00C14F2F" w:rsidRPr="00874405">
              <w:rPr>
                <w:rStyle w:val="Hypertextovodkaz"/>
                <w:noProof/>
              </w:rPr>
              <w:t>hLAVNÍ  kabelové  trasy a  ups</w:t>
            </w:r>
            <w:r w:rsidR="00C14F2F">
              <w:rPr>
                <w:noProof/>
                <w:webHidden/>
              </w:rPr>
              <w:tab/>
            </w:r>
            <w:r w:rsidR="00C14F2F">
              <w:rPr>
                <w:noProof/>
                <w:webHidden/>
              </w:rPr>
              <w:fldChar w:fldCharType="begin"/>
            </w:r>
            <w:r w:rsidR="00C14F2F">
              <w:rPr>
                <w:noProof/>
                <w:webHidden/>
              </w:rPr>
              <w:instrText xml:space="preserve"> PAGEREF _Toc475952101 \h </w:instrText>
            </w:r>
            <w:r w:rsidR="00C14F2F">
              <w:rPr>
                <w:noProof/>
                <w:webHidden/>
              </w:rPr>
            </w:r>
            <w:r w:rsidR="00C14F2F">
              <w:rPr>
                <w:noProof/>
                <w:webHidden/>
              </w:rPr>
              <w:fldChar w:fldCharType="separate"/>
            </w:r>
            <w:r w:rsidR="00C14F2F">
              <w:rPr>
                <w:noProof/>
                <w:webHidden/>
              </w:rPr>
              <w:t>5</w:t>
            </w:r>
            <w:r w:rsidR="00C14F2F">
              <w:rPr>
                <w:noProof/>
                <w:webHidden/>
              </w:rPr>
              <w:fldChar w:fldCharType="end"/>
            </w:r>
          </w:hyperlink>
        </w:p>
        <w:p w:rsidR="00C14F2F" w:rsidRDefault="008F1BA1">
          <w:pPr>
            <w:pStyle w:val="Obsah2"/>
            <w:rPr>
              <w:rFonts w:asciiTheme="minorHAnsi" w:eastAsiaTheme="minorEastAsia" w:hAnsiTheme="minorHAnsi"/>
              <w:caps w:val="0"/>
              <w:noProof/>
              <w:sz w:val="22"/>
              <w:lang w:eastAsia="cs-CZ"/>
            </w:rPr>
          </w:pPr>
          <w:hyperlink w:anchor="_Toc475952102" w:history="1">
            <w:r w:rsidR="00C14F2F" w:rsidRPr="00874405">
              <w:rPr>
                <w:rStyle w:val="Hypertextovodkaz"/>
                <w:noProof/>
              </w:rPr>
              <w:t>total  a  central  stop</w:t>
            </w:r>
            <w:r w:rsidR="00C14F2F">
              <w:rPr>
                <w:noProof/>
                <w:webHidden/>
              </w:rPr>
              <w:tab/>
            </w:r>
            <w:r w:rsidR="00C14F2F">
              <w:rPr>
                <w:noProof/>
                <w:webHidden/>
              </w:rPr>
              <w:fldChar w:fldCharType="begin"/>
            </w:r>
            <w:r w:rsidR="00C14F2F">
              <w:rPr>
                <w:noProof/>
                <w:webHidden/>
              </w:rPr>
              <w:instrText xml:space="preserve"> PAGEREF _Toc475952102 \h </w:instrText>
            </w:r>
            <w:r w:rsidR="00C14F2F">
              <w:rPr>
                <w:noProof/>
                <w:webHidden/>
              </w:rPr>
            </w:r>
            <w:r w:rsidR="00C14F2F">
              <w:rPr>
                <w:noProof/>
                <w:webHidden/>
              </w:rPr>
              <w:fldChar w:fldCharType="separate"/>
            </w:r>
            <w:r w:rsidR="00C14F2F">
              <w:rPr>
                <w:noProof/>
                <w:webHidden/>
              </w:rPr>
              <w:t>5</w:t>
            </w:r>
            <w:r w:rsidR="00C14F2F">
              <w:rPr>
                <w:noProof/>
                <w:webHidden/>
              </w:rPr>
              <w:fldChar w:fldCharType="end"/>
            </w:r>
          </w:hyperlink>
        </w:p>
        <w:p w:rsidR="00C14F2F" w:rsidRDefault="008F1BA1">
          <w:pPr>
            <w:pStyle w:val="Obsah2"/>
            <w:rPr>
              <w:rFonts w:asciiTheme="minorHAnsi" w:eastAsiaTheme="minorEastAsia" w:hAnsiTheme="minorHAnsi"/>
              <w:caps w:val="0"/>
              <w:noProof/>
              <w:sz w:val="22"/>
              <w:lang w:eastAsia="cs-CZ"/>
            </w:rPr>
          </w:pPr>
          <w:hyperlink w:anchor="_Toc475952103" w:history="1">
            <w:r w:rsidR="00C14F2F" w:rsidRPr="00874405">
              <w:rPr>
                <w:rStyle w:val="Hypertextovodkaz"/>
                <w:noProof/>
              </w:rPr>
              <w:t>osvětlení, ŽALUZIE, FANCOILY</w:t>
            </w:r>
            <w:r w:rsidR="00C14F2F">
              <w:rPr>
                <w:noProof/>
                <w:webHidden/>
              </w:rPr>
              <w:tab/>
            </w:r>
            <w:r w:rsidR="00C14F2F">
              <w:rPr>
                <w:noProof/>
                <w:webHidden/>
              </w:rPr>
              <w:fldChar w:fldCharType="begin"/>
            </w:r>
            <w:r w:rsidR="00C14F2F">
              <w:rPr>
                <w:noProof/>
                <w:webHidden/>
              </w:rPr>
              <w:instrText xml:space="preserve"> PAGEREF _Toc475952103 \h </w:instrText>
            </w:r>
            <w:r w:rsidR="00C14F2F">
              <w:rPr>
                <w:noProof/>
                <w:webHidden/>
              </w:rPr>
            </w:r>
            <w:r w:rsidR="00C14F2F">
              <w:rPr>
                <w:noProof/>
                <w:webHidden/>
              </w:rPr>
              <w:fldChar w:fldCharType="separate"/>
            </w:r>
            <w:r w:rsidR="00C14F2F">
              <w:rPr>
                <w:noProof/>
                <w:webHidden/>
              </w:rPr>
              <w:t>6</w:t>
            </w:r>
            <w:r w:rsidR="00C14F2F">
              <w:rPr>
                <w:noProof/>
                <w:webHidden/>
              </w:rPr>
              <w:fldChar w:fldCharType="end"/>
            </w:r>
          </w:hyperlink>
        </w:p>
        <w:p w:rsidR="00C14F2F" w:rsidRDefault="008F1BA1">
          <w:pPr>
            <w:pStyle w:val="Obsah2"/>
            <w:rPr>
              <w:rFonts w:asciiTheme="minorHAnsi" w:eastAsiaTheme="minorEastAsia" w:hAnsiTheme="minorHAnsi"/>
              <w:caps w:val="0"/>
              <w:noProof/>
              <w:sz w:val="22"/>
              <w:lang w:eastAsia="cs-CZ"/>
            </w:rPr>
          </w:pPr>
          <w:hyperlink w:anchor="_Toc475952104" w:history="1">
            <w:r w:rsidR="00C14F2F" w:rsidRPr="00874405">
              <w:rPr>
                <w:rStyle w:val="Hypertextovodkaz"/>
                <w:noProof/>
              </w:rPr>
              <w:t>nouzové  osvětlení</w:t>
            </w:r>
            <w:r w:rsidR="00C14F2F">
              <w:rPr>
                <w:noProof/>
                <w:webHidden/>
              </w:rPr>
              <w:tab/>
            </w:r>
            <w:r w:rsidR="00C14F2F">
              <w:rPr>
                <w:noProof/>
                <w:webHidden/>
              </w:rPr>
              <w:fldChar w:fldCharType="begin"/>
            </w:r>
            <w:r w:rsidR="00C14F2F">
              <w:rPr>
                <w:noProof/>
                <w:webHidden/>
              </w:rPr>
              <w:instrText xml:space="preserve"> PAGEREF _Toc475952104 \h </w:instrText>
            </w:r>
            <w:r w:rsidR="00C14F2F">
              <w:rPr>
                <w:noProof/>
                <w:webHidden/>
              </w:rPr>
            </w:r>
            <w:r w:rsidR="00C14F2F">
              <w:rPr>
                <w:noProof/>
                <w:webHidden/>
              </w:rPr>
              <w:fldChar w:fldCharType="separate"/>
            </w:r>
            <w:r w:rsidR="00C14F2F">
              <w:rPr>
                <w:noProof/>
                <w:webHidden/>
              </w:rPr>
              <w:t>6</w:t>
            </w:r>
            <w:r w:rsidR="00C14F2F">
              <w:rPr>
                <w:noProof/>
                <w:webHidden/>
              </w:rPr>
              <w:fldChar w:fldCharType="end"/>
            </w:r>
          </w:hyperlink>
        </w:p>
        <w:p w:rsidR="00C14F2F" w:rsidRDefault="008F1BA1">
          <w:pPr>
            <w:pStyle w:val="Obsah2"/>
            <w:rPr>
              <w:rFonts w:asciiTheme="minorHAnsi" w:eastAsiaTheme="minorEastAsia" w:hAnsiTheme="minorHAnsi"/>
              <w:caps w:val="0"/>
              <w:noProof/>
              <w:sz w:val="22"/>
              <w:lang w:eastAsia="cs-CZ"/>
            </w:rPr>
          </w:pPr>
          <w:hyperlink w:anchor="_Toc475952105" w:history="1">
            <w:r w:rsidR="00C14F2F" w:rsidRPr="00874405">
              <w:rPr>
                <w:rStyle w:val="Hypertextovodkaz"/>
                <w:noProof/>
              </w:rPr>
              <w:t>zdravotnické  rozvody</w:t>
            </w:r>
            <w:r w:rsidR="00C14F2F">
              <w:rPr>
                <w:noProof/>
                <w:webHidden/>
              </w:rPr>
              <w:tab/>
            </w:r>
            <w:r w:rsidR="00C14F2F">
              <w:rPr>
                <w:noProof/>
                <w:webHidden/>
              </w:rPr>
              <w:fldChar w:fldCharType="begin"/>
            </w:r>
            <w:r w:rsidR="00C14F2F">
              <w:rPr>
                <w:noProof/>
                <w:webHidden/>
              </w:rPr>
              <w:instrText xml:space="preserve"> PAGEREF _Toc475952105 \h </w:instrText>
            </w:r>
            <w:r w:rsidR="00C14F2F">
              <w:rPr>
                <w:noProof/>
                <w:webHidden/>
              </w:rPr>
            </w:r>
            <w:r w:rsidR="00C14F2F">
              <w:rPr>
                <w:noProof/>
                <w:webHidden/>
              </w:rPr>
              <w:fldChar w:fldCharType="separate"/>
            </w:r>
            <w:r w:rsidR="00C14F2F">
              <w:rPr>
                <w:noProof/>
                <w:webHidden/>
              </w:rPr>
              <w:t>6</w:t>
            </w:r>
            <w:r w:rsidR="00C14F2F">
              <w:rPr>
                <w:noProof/>
                <w:webHidden/>
              </w:rPr>
              <w:fldChar w:fldCharType="end"/>
            </w:r>
          </w:hyperlink>
        </w:p>
        <w:p w:rsidR="00C14F2F" w:rsidRDefault="008F1BA1">
          <w:pPr>
            <w:pStyle w:val="Obsah2"/>
            <w:rPr>
              <w:rFonts w:asciiTheme="minorHAnsi" w:eastAsiaTheme="minorEastAsia" w:hAnsiTheme="minorHAnsi"/>
              <w:caps w:val="0"/>
              <w:noProof/>
              <w:sz w:val="22"/>
              <w:lang w:eastAsia="cs-CZ"/>
            </w:rPr>
          </w:pPr>
          <w:hyperlink w:anchor="_Toc475952106" w:history="1">
            <w:r w:rsidR="00C14F2F" w:rsidRPr="00874405">
              <w:rPr>
                <w:rStyle w:val="Hypertextovodkaz"/>
                <w:noProof/>
              </w:rPr>
              <w:t>zemní  soustava</w:t>
            </w:r>
            <w:r w:rsidR="00C14F2F">
              <w:rPr>
                <w:noProof/>
                <w:webHidden/>
              </w:rPr>
              <w:tab/>
            </w:r>
            <w:r w:rsidR="00C14F2F">
              <w:rPr>
                <w:noProof/>
                <w:webHidden/>
              </w:rPr>
              <w:fldChar w:fldCharType="begin"/>
            </w:r>
            <w:r w:rsidR="00C14F2F">
              <w:rPr>
                <w:noProof/>
                <w:webHidden/>
              </w:rPr>
              <w:instrText xml:space="preserve"> PAGEREF _Toc475952106 \h </w:instrText>
            </w:r>
            <w:r w:rsidR="00C14F2F">
              <w:rPr>
                <w:noProof/>
                <w:webHidden/>
              </w:rPr>
            </w:r>
            <w:r w:rsidR="00C14F2F">
              <w:rPr>
                <w:noProof/>
                <w:webHidden/>
              </w:rPr>
              <w:fldChar w:fldCharType="separate"/>
            </w:r>
            <w:r w:rsidR="00C14F2F">
              <w:rPr>
                <w:noProof/>
                <w:webHidden/>
              </w:rPr>
              <w:t>7</w:t>
            </w:r>
            <w:r w:rsidR="00C14F2F">
              <w:rPr>
                <w:noProof/>
                <w:webHidden/>
              </w:rPr>
              <w:fldChar w:fldCharType="end"/>
            </w:r>
          </w:hyperlink>
        </w:p>
        <w:p w:rsidR="00C14F2F" w:rsidRDefault="008F1BA1">
          <w:pPr>
            <w:pStyle w:val="Obsah2"/>
            <w:rPr>
              <w:rFonts w:asciiTheme="minorHAnsi" w:eastAsiaTheme="minorEastAsia" w:hAnsiTheme="minorHAnsi"/>
              <w:caps w:val="0"/>
              <w:noProof/>
              <w:sz w:val="22"/>
              <w:lang w:eastAsia="cs-CZ"/>
            </w:rPr>
          </w:pPr>
          <w:hyperlink w:anchor="_Toc475952107" w:history="1">
            <w:r w:rsidR="00C14F2F" w:rsidRPr="00874405">
              <w:rPr>
                <w:rStyle w:val="Hypertextovodkaz"/>
                <w:noProof/>
              </w:rPr>
              <w:t>POSPOJENÍ</w:t>
            </w:r>
            <w:r w:rsidR="00C14F2F">
              <w:rPr>
                <w:noProof/>
                <w:webHidden/>
              </w:rPr>
              <w:tab/>
            </w:r>
            <w:r w:rsidR="00C14F2F">
              <w:rPr>
                <w:noProof/>
                <w:webHidden/>
              </w:rPr>
              <w:fldChar w:fldCharType="begin"/>
            </w:r>
            <w:r w:rsidR="00C14F2F">
              <w:rPr>
                <w:noProof/>
                <w:webHidden/>
              </w:rPr>
              <w:instrText xml:space="preserve"> PAGEREF _Toc475952107 \h </w:instrText>
            </w:r>
            <w:r w:rsidR="00C14F2F">
              <w:rPr>
                <w:noProof/>
                <w:webHidden/>
              </w:rPr>
            </w:r>
            <w:r w:rsidR="00C14F2F">
              <w:rPr>
                <w:noProof/>
                <w:webHidden/>
              </w:rPr>
              <w:fldChar w:fldCharType="separate"/>
            </w:r>
            <w:r w:rsidR="00C14F2F">
              <w:rPr>
                <w:noProof/>
                <w:webHidden/>
              </w:rPr>
              <w:t>8</w:t>
            </w:r>
            <w:r w:rsidR="00C14F2F">
              <w:rPr>
                <w:noProof/>
                <w:webHidden/>
              </w:rPr>
              <w:fldChar w:fldCharType="end"/>
            </w:r>
          </w:hyperlink>
        </w:p>
        <w:p w:rsidR="00C14F2F" w:rsidRDefault="008F1BA1">
          <w:pPr>
            <w:pStyle w:val="Obsah2"/>
            <w:rPr>
              <w:rFonts w:asciiTheme="minorHAnsi" w:eastAsiaTheme="minorEastAsia" w:hAnsiTheme="minorHAnsi"/>
              <w:caps w:val="0"/>
              <w:noProof/>
              <w:sz w:val="22"/>
              <w:lang w:eastAsia="cs-CZ"/>
            </w:rPr>
          </w:pPr>
          <w:hyperlink w:anchor="_Toc475952108" w:history="1">
            <w:r w:rsidR="00C14F2F" w:rsidRPr="00874405">
              <w:rPr>
                <w:rStyle w:val="Hypertextovodkaz"/>
                <w:noProof/>
              </w:rPr>
              <w:t>přepěťové ochrany</w:t>
            </w:r>
            <w:r w:rsidR="00C14F2F">
              <w:rPr>
                <w:noProof/>
                <w:webHidden/>
              </w:rPr>
              <w:tab/>
            </w:r>
            <w:r w:rsidR="00C14F2F">
              <w:rPr>
                <w:noProof/>
                <w:webHidden/>
              </w:rPr>
              <w:fldChar w:fldCharType="begin"/>
            </w:r>
            <w:r w:rsidR="00C14F2F">
              <w:rPr>
                <w:noProof/>
                <w:webHidden/>
              </w:rPr>
              <w:instrText xml:space="preserve"> PAGEREF _Toc475952108 \h </w:instrText>
            </w:r>
            <w:r w:rsidR="00C14F2F">
              <w:rPr>
                <w:noProof/>
                <w:webHidden/>
              </w:rPr>
            </w:r>
            <w:r w:rsidR="00C14F2F">
              <w:rPr>
                <w:noProof/>
                <w:webHidden/>
              </w:rPr>
              <w:fldChar w:fldCharType="separate"/>
            </w:r>
            <w:r w:rsidR="00C14F2F">
              <w:rPr>
                <w:noProof/>
                <w:webHidden/>
              </w:rPr>
              <w:t>9</w:t>
            </w:r>
            <w:r w:rsidR="00C14F2F">
              <w:rPr>
                <w:noProof/>
                <w:webHidden/>
              </w:rPr>
              <w:fldChar w:fldCharType="end"/>
            </w:r>
          </w:hyperlink>
        </w:p>
        <w:p w:rsidR="00C14F2F" w:rsidRDefault="008F1BA1">
          <w:pPr>
            <w:pStyle w:val="Obsah2"/>
            <w:rPr>
              <w:rFonts w:asciiTheme="minorHAnsi" w:eastAsiaTheme="minorEastAsia" w:hAnsiTheme="minorHAnsi"/>
              <w:caps w:val="0"/>
              <w:noProof/>
              <w:sz w:val="22"/>
              <w:lang w:eastAsia="cs-CZ"/>
            </w:rPr>
          </w:pPr>
          <w:hyperlink w:anchor="_Toc475952109" w:history="1">
            <w:r w:rsidR="00C14F2F" w:rsidRPr="00874405">
              <w:rPr>
                <w:rStyle w:val="Hypertextovodkaz"/>
                <w:noProof/>
              </w:rPr>
              <w:t>diesel</w:t>
            </w:r>
            <w:r w:rsidR="00C14F2F">
              <w:rPr>
                <w:noProof/>
                <w:webHidden/>
              </w:rPr>
              <w:tab/>
            </w:r>
            <w:r w:rsidR="00C14F2F">
              <w:rPr>
                <w:noProof/>
                <w:webHidden/>
              </w:rPr>
              <w:fldChar w:fldCharType="begin"/>
            </w:r>
            <w:r w:rsidR="00C14F2F">
              <w:rPr>
                <w:noProof/>
                <w:webHidden/>
              </w:rPr>
              <w:instrText xml:space="preserve"> PAGEREF _Toc475952109 \h </w:instrText>
            </w:r>
            <w:r w:rsidR="00C14F2F">
              <w:rPr>
                <w:noProof/>
                <w:webHidden/>
              </w:rPr>
            </w:r>
            <w:r w:rsidR="00C14F2F">
              <w:rPr>
                <w:noProof/>
                <w:webHidden/>
              </w:rPr>
              <w:fldChar w:fldCharType="separate"/>
            </w:r>
            <w:r w:rsidR="00C14F2F">
              <w:rPr>
                <w:noProof/>
                <w:webHidden/>
              </w:rPr>
              <w:t>9</w:t>
            </w:r>
            <w:r w:rsidR="00C14F2F">
              <w:rPr>
                <w:noProof/>
                <w:webHidden/>
              </w:rPr>
              <w:fldChar w:fldCharType="end"/>
            </w:r>
          </w:hyperlink>
        </w:p>
        <w:p w:rsidR="00C14F2F" w:rsidRDefault="008F1BA1">
          <w:pPr>
            <w:pStyle w:val="Obsah2"/>
            <w:rPr>
              <w:rFonts w:asciiTheme="minorHAnsi" w:eastAsiaTheme="minorEastAsia" w:hAnsiTheme="minorHAnsi"/>
              <w:caps w:val="0"/>
              <w:noProof/>
              <w:sz w:val="22"/>
              <w:lang w:eastAsia="cs-CZ"/>
            </w:rPr>
          </w:pPr>
          <w:hyperlink w:anchor="_Toc475952110" w:history="1">
            <w:r w:rsidR="00C14F2F" w:rsidRPr="00874405">
              <w:rPr>
                <w:rStyle w:val="Hypertextovodkaz"/>
                <w:noProof/>
              </w:rPr>
              <w:t>HROMOSVODNÍ ZAŘÍZENÍ</w:t>
            </w:r>
            <w:r w:rsidR="00C14F2F">
              <w:rPr>
                <w:noProof/>
                <w:webHidden/>
              </w:rPr>
              <w:tab/>
            </w:r>
            <w:r w:rsidR="00C14F2F">
              <w:rPr>
                <w:noProof/>
                <w:webHidden/>
              </w:rPr>
              <w:fldChar w:fldCharType="begin"/>
            </w:r>
            <w:r w:rsidR="00C14F2F">
              <w:rPr>
                <w:noProof/>
                <w:webHidden/>
              </w:rPr>
              <w:instrText xml:space="preserve"> PAGEREF _Toc475952110 \h </w:instrText>
            </w:r>
            <w:r w:rsidR="00C14F2F">
              <w:rPr>
                <w:noProof/>
                <w:webHidden/>
              </w:rPr>
            </w:r>
            <w:r w:rsidR="00C14F2F">
              <w:rPr>
                <w:noProof/>
                <w:webHidden/>
              </w:rPr>
              <w:fldChar w:fldCharType="separate"/>
            </w:r>
            <w:r w:rsidR="00C14F2F">
              <w:rPr>
                <w:noProof/>
                <w:webHidden/>
              </w:rPr>
              <w:t>9</w:t>
            </w:r>
            <w:r w:rsidR="00C14F2F">
              <w:rPr>
                <w:noProof/>
                <w:webHidden/>
              </w:rPr>
              <w:fldChar w:fldCharType="end"/>
            </w:r>
          </w:hyperlink>
        </w:p>
        <w:p w:rsidR="00C14F2F" w:rsidRDefault="008F1BA1">
          <w:pPr>
            <w:pStyle w:val="Obsah1"/>
            <w:tabs>
              <w:tab w:val="left" w:pos="442"/>
              <w:tab w:val="right" w:leader="dot" w:pos="9854"/>
            </w:tabs>
            <w:rPr>
              <w:rFonts w:asciiTheme="minorHAnsi" w:eastAsiaTheme="minorEastAsia" w:hAnsiTheme="minorHAnsi"/>
              <w:caps w:val="0"/>
              <w:noProof/>
              <w:sz w:val="22"/>
              <w:lang w:eastAsia="cs-CZ"/>
            </w:rPr>
          </w:pPr>
          <w:hyperlink w:anchor="_Toc475952111" w:history="1">
            <w:r w:rsidR="00C14F2F" w:rsidRPr="00874405">
              <w:rPr>
                <w:rStyle w:val="Hypertextovodkaz"/>
                <w:noProof/>
              </w:rPr>
              <w:t>4.</w:t>
            </w:r>
            <w:r w:rsidR="00C14F2F">
              <w:rPr>
                <w:rFonts w:asciiTheme="minorHAnsi" w:eastAsiaTheme="minorEastAsia" w:hAnsiTheme="minorHAnsi"/>
                <w:caps w:val="0"/>
                <w:noProof/>
                <w:sz w:val="22"/>
                <w:lang w:eastAsia="cs-CZ"/>
              </w:rPr>
              <w:tab/>
            </w:r>
            <w:r w:rsidR="00C14F2F" w:rsidRPr="00874405">
              <w:rPr>
                <w:rStyle w:val="Hypertextovodkaz"/>
                <w:noProof/>
              </w:rPr>
              <w:t>revize</w:t>
            </w:r>
            <w:r w:rsidR="00C14F2F">
              <w:rPr>
                <w:noProof/>
                <w:webHidden/>
              </w:rPr>
              <w:tab/>
            </w:r>
            <w:r w:rsidR="00C14F2F">
              <w:rPr>
                <w:noProof/>
                <w:webHidden/>
              </w:rPr>
              <w:fldChar w:fldCharType="begin"/>
            </w:r>
            <w:r w:rsidR="00C14F2F">
              <w:rPr>
                <w:noProof/>
                <w:webHidden/>
              </w:rPr>
              <w:instrText xml:space="preserve"> PAGEREF _Toc475952111 \h </w:instrText>
            </w:r>
            <w:r w:rsidR="00C14F2F">
              <w:rPr>
                <w:noProof/>
                <w:webHidden/>
              </w:rPr>
            </w:r>
            <w:r w:rsidR="00C14F2F">
              <w:rPr>
                <w:noProof/>
                <w:webHidden/>
              </w:rPr>
              <w:fldChar w:fldCharType="separate"/>
            </w:r>
            <w:r w:rsidR="00C14F2F">
              <w:rPr>
                <w:noProof/>
                <w:webHidden/>
              </w:rPr>
              <w:t>9</w:t>
            </w:r>
            <w:r w:rsidR="00C14F2F">
              <w:rPr>
                <w:noProof/>
                <w:webHidden/>
              </w:rPr>
              <w:fldChar w:fldCharType="end"/>
            </w:r>
          </w:hyperlink>
        </w:p>
        <w:p w:rsidR="000235B0" w:rsidRPr="00EA0376" w:rsidRDefault="004546DE" w:rsidP="00EA0376">
          <w:pPr>
            <w:pStyle w:val="Text"/>
            <w:spacing w:after="0"/>
          </w:pPr>
          <w:r w:rsidRPr="00EA0376">
            <w:rPr>
              <w:caps/>
            </w:rPr>
            <w:fldChar w:fldCharType="end"/>
          </w:r>
        </w:p>
      </w:sdtContent>
    </w:sdt>
    <w:p w:rsidR="00C41434" w:rsidRDefault="00C41434" w:rsidP="00EA0376">
      <w:pPr>
        <w:pStyle w:val="Text"/>
        <w:rPr>
          <w:rFonts w:eastAsiaTheme="majorEastAsia" w:cstheme="majorBidi"/>
          <w:caps/>
          <w:szCs w:val="24"/>
        </w:rPr>
      </w:pPr>
      <w:r>
        <w:rPr>
          <w:rFonts w:eastAsiaTheme="majorEastAsia" w:cstheme="majorBidi"/>
          <w:caps/>
          <w:szCs w:val="24"/>
        </w:rPr>
        <w:t>ENERGETICKÁ BILANCE</w:t>
      </w:r>
    </w:p>
    <w:p w:rsidR="004516B3" w:rsidRDefault="00C41434" w:rsidP="00EA0376">
      <w:pPr>
        <w:pStyle w:val="Text"/>
        <w:rPr>
          <w:rFonts w:eastAsiaTheme="majorEastAsia" w:cstheme="majorBidi"/>
          <w:caps/>
          <w:szCs w:val="24"/>
        </w:rPr>
      </w:pPr>
      <w:r>
        <w:rPr>
          <w:rFonts w:eastAsiaTheme="majorEastAsia" w:cstheme="majorBidi"/>
          <w:caps/>
          <w:szCs w:val="24"/>
        </w:rPr>
        <w:t>OCHRANNÉ POMŮCKY</w:t>
      </w:r>
    </w:p>
    <w:p w:rsidR="000235B0" w:rsidRPr="00EA0376" w:rsidRDefault="000235B0" w:rsidP="00EA0376">
      <w:pPr>
        <w:pStyle w:val="Text"/>
        <w:rPr>
          <w:rFonts w:eastAsiaTheme="majorEastAsia" w:cstheme="majorBidi"/>
          <w:b/>
          <w:caps/>
          <w:sz w:val="32"/>
          <w:szCs w:val="32"/>
        </w:rPr>
      </w:pPr>
      <w:r w:rsidRPr="00EA0376">
        <w:rPr>
          <w:rFonts w:eastAsiaTheme="majorEastAsia" w:cstheme="majorBidi"/>
          <w:b/>
          <w:caps/>
          <w:sz w:val="32"/>
          <w:szCs w:val="32"/>
        </w:rPr>
        <w:br w:type="page"/>
      </w:r>
    </w:p>
    <w:p w:rsidR="000235B0" w:rsidRPr="009664F8" w:rsidRDefault="00DE03E0" w:rsidP="00406412">
      <w:pPr>
        <w:pStyle w:val="Nadpis10"/>
        <w:keepLines w:val="0"/>
        <w:numPr>
          <w:ilvl w:val="0"/>
          <w:numId w:val="9"/>
        </w:numPr>
        <w:ind w:left="964" w:hanging="964"/>
        <w:rPr>
          <w:sz w:val="28"/>
          <w:szCs w:val="28"/>
        </w:rPr>
      </w:pPr>
      <w:bookmarkStart w:id="1" w:name="_Toc475952089"/>
      <w:bookmarkEnd w:id="0"/>
      <w:r w:rsidRPr="009664F8">
        <w:rPr>
          <w:sz w:val="28"/>
          <w:szCs w:val="28"/>
        </w:rPr>
        <w:lastRenderedPageBreak/>
        <w:t>úVOD</w:t>
      </w:r>
      <w:bookmarkEnd w:id="1"/>
    </w:p>
    <w:p w:rsidR="00DE03E0" w:rsidRPr="002A1EB7" w:rsidRDefault="009664F8" w:rsidP="002A1EB7">
      <w:pPr>
        <w:pStyle w:val="Nadpis20"/>
      </w:pPr>
      <w:r w:rsidRPr="009664F8">
        <w:t xml:space="preserve"> </w:t>
      </w:r>
      <w:bookmarkStart w:id="2" w:name="_Toc475952090"/>
      <w:r w:rsidR="00DE03E0" w:rsidRPr="002A1EB7">
        <w:t>ROZSAH PROJEKTU</w:t>
      </w:r>
      <w:bookmarkEnd w:id="2"/>
    </w:p>
    <w:p w:rsidR="009C12F9" w:rsidRDefault="009D642A" w:rsidP="007F03CA">
      <w:pPr>
        <w:pStyle w:val="Text"/>
        <w:spacing w:after="0"/>
        <w:jc w:val="both"/>
        <w:rPr>
          <w:sz w:val="20"/>
          <w:szCs w:val="20"/>
          <w:lang w:eastAsia="cs-CZ"/>
        </w:rPr>
      </w:pPr>
      <w:r>
        <w:rPr>
          <w:sz w:val="20"/>
          <w:szCs w:val="20"/>
          <w:lang w:eastAsia="cs-CZ"/>
        </w:rPr>
        <w:t xml:space="preserve">Projektová dokumentace řeší silnoproudou el. instalaci </w:t>
      </w:r>
      <w:r w:rsidR="00B04D10">
        <w:rPr>
          <w:sz w:val="20"/>
          <w:szCs w:val="20"/>
          <w:lang w:eastAsia="cs-CZ"/>
        </w:rPr>
        <w:t>pro nově projektovanou budovu „A“</w:t>
      </w:r>
      <w:r w:rsidR="007C2018">
        <w:rPr>
          <w:sz w:val="20"/>
          <w:szCs w:val="20"/>
          <w:lang w:eastAsia="cs-CZ"/>
        </w:rPr>
        <w:t>, nemocnice Jičín</w:t>
      </w:r>
      <w:r w:rsidR="00B04D10">
        <w:rPr>
          <w:sz w:val="20"/>
          <w:szCs w:val="20"/>
          <w:lang w:eastAsia="cs-CZ"/>
        </w:rPr>
        <w:t xml:space="preserve">. Tato PD začíná v rozvodnách a m.č. </w:t>
      </w:r>
      <w:r w:rsidR="0062541E">
        <w:rPr>
          <w:sz w:val="20"/>
          <w:szCs w:val="20"/>
          <w:lang w:eastAsia="cs-CZ"/>
        </w:rPr>
        <w:t>0.06 a 0.07</w:t>
      </w:r>
      <w:r w:rsidR="00B04D10">
        <w:rPr>
          <w:sz w:val="20"/>
          <w:szCs w:val="20"/>
          <w:lang w:eastAsia="cs-CZ"/>
        </w:rPr>
        <w:t xml:space="preserve"> ka</w:t>
      </w:r>
      <w:r w:rsidR="0062541E">
        <w:rPr>
          <w:sz w:val="20"/>
          <w:szCs w:val="20"/>
          <w:lang w:eastAsia="cs-CZ"/>
        </w:rPr>
        <w:t>belovými přívody viz část el. přípojka nové budovy</w:t>
      </w:r>
      <w:r w:rsidR="007C2018">
        <w:rPr>
          <w:sz w:val="20"/>
          <w:szCs w:val="20"/>
          <w:lang w:eastAsia="cs-CZ"/>
        </w:rPr>
        <w:t xml:space="preserve"> a část stavební</w:t>
      </w:r>
      <w:r w:rsidR="0062541E">
        <w:rPr>
          <w:sz w:val="20"/>
          <w:szCs w:val="20"/>
          <w:lang w:eastAsia="cs-CZ"/>
        </w:rPr>
        <w:t>. Průchody d</w:t>
      </w:r>
      <w:r w:rsidR="007C2018">
        <w:rPr>
          <w:sz w:val="20"/>
          <w:szCs w:val="20"/>
          <w:lang w:eastAsia="cs-CZ"/>
        </w:rPr>
        <w:t>o budovy jsou věcí PD stavební</w:t>
      </w:r>
      <w:r w:rsidR="00F84500">
        <w:rPr>
          <w:sz w:val="20"/>
          <w:szCs w:val="20"/>
          <w:lang w:eastAsia="cs-CZ"/>
        </w:rPr>
        <w:t xml:space="preserve"> -</w:t>
      </w:r>
      <w:r w:rsidR="007C2018">
        <w:rPr>
          <w:sz w:val="20"/>
          <w:szCs w:val="20"/>
          <w:lang w:eastAsia="cs-CZ"/>
        </w:rPr>
        <w:t xml:space="preserve"> založení trubek a utěsnění protiplynové.</w:t>
      </w:r>
    </w:p>
    <w:p w:rsidR="004E07B8" w:rsidRDefault="004E07B8" w:rsidP="007F03CA">
      <w:pPr>
        <w:pStyle w:val="Text"/>
        <w:spacing w:after="0"/>
        <w:jc w:val="both"/>
        <w:rPr>
          <w:sz w:val="20"/>
          <w:szCs w:val="20"/>
          <w:lang w:eastAsia="cs-CZ"/>
        </w:rPr>
      </w:pPr>
      <w:r>
        <w:rPr>
          <w:sz w:val="20"/>
          <w:szCs w:val="20"/>
          <w:lang w:eastAsia="cs-CZ"/>
        </w:rPr>
        <w:t>Pro hromosvodní soustavu je zadána izolovaná hromosvodní soustava</w:t>
      </w:r>
      <w:r w:rsidR="001C033C">
        <w:rPr>
          <w:sz w:val="20"/>
          <w:szCs w:val="20"/>
          <w:lang w:eastAsia="cs-CZ"/>
        </w:rPr>
        <w:t xml:space="preserve"> se svody HVI k připraveným volným vývodům</w:t>
      </w:r>
      <w:r w:rsidR="00731601">
        <w:rPr>
          <w:sz w:val="20"/>
          <w:szCs w:val="20"/>
          <w:lang w:eastAsia="cs-CZ"/>
        </w:rPr>
        <w:t xml:space="preserve"> ze zemní soustavy.</w:t>
      </w:r>
      <w:r w:rsidR="001C033C">
        <w:rPr>
          <w:sz w:val="20"/>
          <w:szCs w:val="20"/>
          <w:lang w:eastAsia="cs-CZ"/>
        </w:rPr>
        <w:t xml:space="preserve"> HVI svody a zemní soustava budou instalovány do chodníkových krabic se zkušebními svorkami.</w:t>
      </w:r>
    </w:p>
    <w:p w:rsidR="004044CD" w:rsidRDefault="005C1A6E" w:rsidP="007F03CA">
      <w:pPr>
        <w:pStyle w:val="Text"/>
        <w:spacing w:after="0"/>
        <w:jc w:val="both"/>
        <w:rPr>
          <w:sz w:val="20"/>
          <w:szCs w:val="20"/>
          <w:lang w:eastAsia="cs-CZ"/>
        </w:rPr>
      </w:pPr>
      <w:r>
        <w:rPr>
          <w:sz w:val="20"/>
          <w:szCs w:val="20"/>
          <w:lang w:eastAsia="cs-CZ"/>
        </w:rPr>
        <w:t>Použité kabely typu CXKH-R, B2cas1d0 v celém prostoru. Jedná se o zdravotnický prostor a investor avizoval možnost záměn a použití  místností</w:t>
      </w:r>
      <w:r w:rsidR="000B3B7F">
        <w:rPr>
          <w:sz w:val="20"/>
          <w:szCs w:val="20"/>
          <w:lang w:eastAsia="cs-CZ"/>
        </w:rPr>
        <w:t xml:space="preserve"> v budoucnu.</w:t>
      </w:r>
    </w:p>
    <w:p w:rsidR="000B3B7F" w:rsidRDefault="000B3B7F" w:rsidP="007F03CA">
      <w:pPr>
        <w:pStyle w:val="Text"/>
        <w:spacing w:after="0"/>
        <w:jc w:val="both"/>
        <w:rPr>
          <w:sz w:val="20"/>
          <w:szCs w:val="20"/>
          <w:lang w:eastAsia="cs-CZ"/>
        </w:rPr>
      </w:pPr>
      <w:r>
        <w:rPr>
          <w:sz w:val="20"/>
          <w:szCs w:val="20"/>
          <w:lang w:eastAsia="cs-CZ"/>
        </w:rPr>
        <w:t>PD neřeší zásobování el. energie dieselem, který bude projetován v</w:t>
      </w:r>
      <w:r w:rsidR="00595FCC">
        <w:rPr>
          <w:sz w:val="20"/>
          <w:szCs w:val="20"/>
          <w:lang w:eastAsia="cs-CZ"/>
        </w:rPr>
        <w:t> </w:t>
      </w:r>
      <w:r>
        <w:rPr>
          <w:sz w:val="20"/>
          <w:szCs w:val="20"/>
          <w:lang w:eastAsia="cs-CZ"/>
        </w:rPr>
        <w:t>jiné</w:t>
      </w:r>
      <w:r w:rsidR="00595FCC">
        <w:rPr>
          <w:sz w:val="20"/>
          <w:szCs w:val="20"/>
          <w:lang w:eastAsia="cs-CZ"/>
        </w:rPr>
        <w:t>m PD</w:t>
      </w:r>
      <w:r>
        <w:rPr>
          <w:sz w:val="20"/>
          <w:szCs w:val="20"/>
          <w:lang w:eastAsia="cs-CZ"/>
        </w:rPr>
        <w:t xml:space="preserve">. Tato PD pouze udává požadovanou hodnotu výkonu </w:t>
      </w:r>
      <w:r w:rsidR="003E3822">
        <w:rPr>
          <w:sz w:val="20"/>
          <w:szCs w:val="20"/>
          <w:lang w:eastAsia="cs-CZ"/>
        </w:rPr>
        <w:t>zařízení zapojených na DA</w:t>
      </w:r>
      <w:r w:rsidR="0090674E">
        <w:rPr>
          <w:sz w:val="20"/>
          <w:szCs w:val="20"/>
          <w:lang w:eastAsia="cs-CZ"/>
        </w:rPr>
        <w:t xml:space="preserve"> a to pouze se znalostí požadavků dle technologické PD</w:t>
      </w:r>
      <w:r w:rsidR="00595FCC">
        <w:rPr>
          <w:sz w:val="20"/>
          <w:szCs w:val="20"/>
          <w:lang w:eastAsia="cs-CZ"/>
        </w:rPr>
        <w:t xml:space="preserve"> a dalších částí PD</w:t>
      </w:r>
      <w:r w:rsidR="0090674E">
        <w:rPr>
          <w:sz w:val="20"/>
          <w:szCs w:val="20"/>
          <w:lang w:eastAsia="cs-CZ"/>
        </w:rPr>
        <w:t>. Je třeba vzít v úvahu skutečnost, že zařízení jsou brána jako „standard“ a při výběru dodavatelů se mohou výkony zařízení lišit, tak jako výkony pro nespecifikované zásuvky</w:t>
      </w:r>
      <w:r w:rsidR="003E3822">
        <w:rPr>
          <w:sz w:val="20"/>
          <w:szCs w:val="20"/>
          <w:lang w:eastAsia="cs-CZ"/>
        </w:rPr>
        <w:t>. Velikost DA se bude řídit těmito požadavky</w:t>
      </w:r>
      <w:r w:rsidR="0090674E">
        <w:rPr>
          <w:sz w:val="20"/>
          <w:szCs w:val="20"/>
          <w:lang w:eastAsia="cs-CZ"/>
        </w:rPr>
        <w:t xml:space="preserve"> a i</w:t>
      </w:r>
      <w:r w:rsidR="003E3822">
        <w:rPr>
          <w:sz w:val="20"/>
          <w:szCs w:val="20"/>
          <w:lang w:eastAsia="cs-CZ"/>
        </w:rPr>
        <w:t xml:space="preserve"> s ohledem na počáteční záběrový proud.</w:t>
      </w:r>
      <w:r w:rsidR="0090674E">
        <w:rPr>
          <w:sz w:val="20"/>
          <w:szCs w:val="20"/>
          <w:lang w:eastAsia="cs-CZ"/>
        </w:rPr>
        <w:t xml:space="preserve"> Je třeba instalovat DA s potřebnou rezervou „nad“ udávaný výkon v této PD.</w:t>
      </w:r>
      <w:r w:rsidR="00342418">
        <w:rPr>
          <w:sz w:val="20"/>
          <w:szCs w:val="20"/>
          <w:lang w:eastAsia="cs-CZ"/>
        </w:rPr>
        <w:t xml:space="preserve"> Dodávka el. energie z DA se předpokládá do 30s.</w:t>
      </w:r>
      <w:r w:rsidR="0090674E">
        <w:rPr>
          <w:sz w:val="20"/>
          <w:szCs w:val="20"/>
          <w:lang w:eastAsia="cs-CZ"/>
        </w:rPr>
        <w:t xml:space="preserve"> </w:t>
      </w:r>
    </w:p>
    <w:p w:rsidR="00342418" w:rsidRDefault="00342418" w:rsidP="007F03CA">
      <w:pPr>
        <w:pStyle w:val="Text"/>
        <w:spacing w:after="0"/>
        <w:jc w:val="both"/>
        <w:rPr>
          <w:sz w:val="20"/>
          <w:szCs w:val="20"/>
          <w:lang w:eastAsia="cs-CZ"/>
        </w:rPr>
      </w:pPr>
      <w:r>
        <w:rPr>
          <w:sz w:val="20"/>
          <w:szCs w:val="20"/>
          <w:lang w:eastAsia="cs-CZ"/>
        </w:rPr>
        <w:t xml:space="preserve">Zařízení UPS </w:t>
      </w:r>
      <w:r w:rsidR="00456A38">
        <w:rPr>
          <w:sz w:val="20"/>
          <w:szCs w:val="20"/>
          <w:lang w:eastAsia="cs-CZ"/>
        </w:rPr>
        <w:t>je projektováno na dobu 180 minut. Předpokládá se, že v případě, že diesel neobnoví napájení do 30s, bude provozovatel tuto situaci řešit tak, že vypne všechna zařízení, která mohou přerušit svůj chod po správném ukončení operace. /Např. vypnutí PC apod/. Při zadání PD nejsou známé přesné výkony</w:t>
      </w:r>
      <w:r w:rsidR="0090674E">
        <w:rPr>
          <w:sz w:val="20"/>
          <w:szCs w:val="20"/>
          <w:lang w:eastAsia="cs-CZ"/>
        </w:rPr>
        <w:t xml:space="preserve"> všech</w:t>
      </w:r>
      <w:r w:rsidR="00456A38">
        <w:rPr>
          <w:sz w:val="20"/>
          <w:szCs w:val="20"/>
          <w:lang w:eastAsia="cs-CZ"/>
        </w:rPr>
        <w:t xml:space="preserve"> zařízení u zásuvkové el. instal</w:t>
      </w:r>
      <w:r w:rsidR="0090674E">
        <w:rPr>
          <w:sz w:val="20"/>
          <w:szCs w:val="20"/>
          <w:lang w:eastAsia="cs-CZ"/>
        </w:rPr>
        <w:t>a</w:t>
      </w:r>
      <w:r w:rsidR="00456A38">
        <w:rPr>
          <w:sz w:val="20"/>
          <w:szCs w:val="20"/>
          <w:lang w:eastAsia="cs-CZ"/>
        </w:rPr>
        <w:t xml:space="preserve">ce </w:t>
      </w:r>
      <w:r w:rsidR="00595FCC">
        <w:rPr>
          <w:sz w:val="20"/>
          <w:szCs w:val="20"/>
          <w:lang w:eastAsia="cs-CZ"/>
        </w:rPr>
        <w:t xml:space="preserve">a též dalších technologických zařízení, kde se uvažuje </w:t>
      </w:r>
      <w:r w:rsidR="003C4A3F">
        <w:rPr>
          <w:sz w:val="20"/>
          <w:szCs w:val="20"/>
          <w:lang w:eastAsia="cs-CZ"/>
        </w:rPr>
        <w:t xml:space="preserve">jako </w:t>
      </w:r>
      <w:r w:rsidR="00595FCC">
        <w:rPr>
          <w:sz w:val="20"/>
          <w:szCs w:val="20"/>
          <w:lang w:eastAsia="cs-CZ"/>
        </w:rPr>
        <w:t xml:space="preserve">se „standardem“ zařízení. U skutečně instalovaných zařízení se může výkon značně lišit. </w:t>
      </w:r>
    </w:p>
    <w:p w:rsidR="00595FCC" w:rsidRPr="009664F8" w:rsidRDefault="00595FCC" w:rsidP="007F03CA">
      <w:pPr>
        <w:pStyle w:val="Text"/>
        <w:spacing w:after="0"/>
        <w:jc w:val="both"/>
        <w:rPr>
          <w:sz w:val="20"/>
          <w:szCs w:val="20"/>
          <w:lang w:eastAsia="cs-CZ"/>
        </w:rPr>
      </w:pPr>
      <w:r>
        <w:rPr>
          <w:sz w:val="20"/>
          <w:szCs w:val="20"/>
          <w:lang w:eastAsia="cs-CZ"/>
        </w:rPr>
        <w:t>Při instalacích skutečných zařízení je nutné výkony poro</w:t>
      </w:r>
      <w:r w:rsidR="00BF1130">
        <w:rPr>
          <w:sz w:val="20"/>
          <w:szCs w:val="20"/>
          <w:lang w:eastAsia="cs-CZ"/>
        </w:rPr>
        <w:t>vnat s projektovanými hodnotami a dle standardu dodávky zvolit změnu výkonu UPS. Před započetím provozu je třeba provést analýzu sítě s odběry UPS a dle této analýzy se řídit dále.</w:t>
      </w:r>
    </w:p>
    <w:p w:rsidR="009664F8" w:rsidRPr="009664F8" w:rsidRDefault="009664F8" w:rsidP="00406412">
      <w:pPr>
        <w:pStyle w:val="Text"/>
        <w:spacing w:after="0"/>
        <w:jc w:val="both"/>
        <w:rPr>
          <w:sz w:val="20"/>
          <w:szCs w:val="20"/>
          <w:lang w:eastAsia="cs-CZ"/>
        </w:rPr>
      </w:pPr>
    </w:p>
    <w:p w:rsidR="00DE03E0" w:rsidRDefault="009664F8" w:rsidP="002A1EB7">
      <w:pPr>
        <w:pStyle w:val="Nadpis20"/>
      </w:pPr>
      <w:r>
        <w:t xml:space="preserve"> </w:t>
      </w:r>
      <w:bookmarkStart w:id="3" w:name="_Toc475952091"/>
      <w:r>
        <w:t>VÝCHOZÍ PODKLADY</w:t>
      </w:r>
      <w:bookmarkEnd w:id="3"/>
    </w:p>
    <w:p w:rsidR="00DE03E0" w:rsidRPr="009664F8" w:rsidRDefault="00760F4E" w:rsidP="00406412">
      <w:pPr>
        <w:pStyle w:val="Text"/>
        <w:spacing w:after="0"/>
        <w:jc w:val="both"/>
        <w:rPr>
          <w:sz w:val="20"/>
          <w:szCs w:val="20"/>
          <w:lang w:eastAsia="cs-CZ"/>
        </w:rPr>
      </w:pPr>
      <w:r>
        <w:rPr>
          <w:sz w:val="20"/>
          <w:szCs w:val="20"/>
          <w:lang w:eastAsia="cs-CZ"/>
        </w:rPr>
        <w:t>Koordinační PD a výkresy jsou nadřazeny této PD</w:t>
      </w:r>
    </w:p>
    <w:p w:rsidR="00DE03E0" w:rsidRDefault="00760F4E" w:rsidP="00406412">
      <w:pPr>
        <w:pStyle w:val="Text"/>
        <w:spacing w:after="0"/>
        <w:jc w:val="both"/>
        <w:rPr>
          <w:sz w:val="20"/>
          <w:szCs w:val="20"/>
          <w:lang w:eastAsia="cs-CZ"/>
        </w:rPr>
      </w:pPr>
      <w:r>
        <w:rPr>
          <w:sz w:val="20"/>
          <w:szCs w:val="20"/>
          <w:lang w:eastAsia="cs-CZ"/>
        </w:rPr>
        <w:t>Projektové podklady použité pro zpracování PD:</w:t>
      </w:r>
    </w:p>
    <w:p w:rsidR="00760F4E" w:rsidRDefault="00760F4E" w:rsidP="00760F4E">
      <w:pPr>
        <w:pStyle w:val="Text"/>
        <w:numPr>
          <w:ilvl w:val="0"/>
          <w:numId w:val="21"/>
        </w:numPr>
        <w:spacing w:after="0"/>
        <w:jc w:val="both"/>
        <w:rPr>
          <w:sz w:val="20"/>
          <w:szCs w:val="20"/>
          <w:lang w:eastAsia="cs-CZ"/>
        </w:rPr>
      </w:pPr>
      <w:r>
        <w:rPr>
          <w:sz w:val="20"/>
          <w:szCs w:val="20"/>
          <w:lang w:eastAsia="cs-CZ"/>
        </w:rPr>
        <w:t>Typové technické podklady</w:t>
      </w:r>
    </w:p>
    <w:p w:rsidR="00760F4E" w:rsidRDefault="00760F4E" w:rsidP="00760F4E">
      <w:pPr>
        <w:pStyle w:val="Text"/>
        <w:numPr>
          <w:ilvl w:val="0"/>
          <w:numId w:val="21"/>
        </w:numPr>
        <w:spacing w:after="0"/>
        <w:jc w:val="both"/>
        <w:rPr>
          <w:sz w:val="20"/>
          <w:szCs w:val="20"/>
          <w:lang w:eastAsia="cs-CZ"/>
        </w:rPr>
      </w:pPr>
      <w:r>
        <w:rPr>
          <w:sz w:val="20"/>
          <w:szCs w:val="20"/>
          <w:lang w:eastAsia="cs-CZ"/>
        </w:rPr>
        <w:t>Stavební podklady</w:t>
      </w:r>
    </w:p>
    <w:p w:rsidR="00760F4E" w:rsidRDefault="00760F4E" w:rsidP="00760F4E">
      <w:pPr>
        <w:pStyle w:val="Text"/>
        <w:numPr>
          <w:ilvl w:val="0"/>
          <w:numId w:val="21"/>
        </w:numPr>
        <w:spacing w:after="0"/>
        <w:jc w:val="both"/>
        <w:rPr>
          <w:sz w:val="20"/>
          <w:szCs w:val="20"/>
          <w:lang w:eastAsia="cs-CZ"/>
        </w:rPr>
      </w:pPr>
      <w:r>
        <w:rPr>
          <w:sz w:val="20"/>
          <w:szCs w:val="20"/>
          <w:lang w:eastAsia="cs-CZ"/>
        </w:rPr>
        <w:t xml:space="preserve">Podklady jednotlivých profesí </w:t>
      </w:r>
    </w:p>
    <w:p w:rsidR="00760F4E" w:rsidRDefault="001C2309" w:rsidP="00760F4E">
      <w:pPr>
        <w:pStyle w:val="Text"/>
        <w:numPr>
          <w:ilvl w:val="0"/>
          <w:numId w:val="21"/>
        </w:numPr>
        <w:spacing w:after="0"/>
        <w:jc w:val="both"/>
        <w:rPr>
          <w:sz w:val="20"/>
          <w:szCs w:val="20"/>
          <w:lang w:eastAsia="cs-CZ"/>
        </w:rPr>
      </w:pPr>
      <w:r>
        <w:rPr>
          <w:sz w:val="20"/>
          <w:szCs w:val="20"/>
          <w:lang w:eastAsia="cs-CZ"/>
        </w:rPr>
        <w:t>Kontrolní dny a odsouhlase</w:t>
      </w:r>
      <w:r w:rsidR="00760F4E">
        <w:rPr>
          <w:sz w:val="20"/>
          <w:szCs w:val="20"/>
          <w:lang w:eastAsia="cs-CZ"/>
        </w:rPr>
        <w:t>ní koncepce</w:t>
      </w:r>
    </w:p>
    <w:p w:rsidR="00760F4E" w:rsidRDefault="00760F4E" w:rsidP="00760F4E">
      <w:pPr>
        <w:pStyle w:val="Text"/>
        <w:spacing w:after="0"/>
        <w:ind w:left="360"/>
        <w:jc w:val="both"/>
        <w:rPr>
          <w:sz w:val="20"/>
          <w:szCs w:val="20"/>
          <w:lang w:eastAsia="cs-CZ"/>
        </w:rPr>
      </w:pPr>
      <w:r>
        <w:rPr>
          <w:sz w:val="20"/>
          <w:szCs w:val="20"/>
          <w:lang w:eastAsia="cs-CZ"/>
        </w:rPr>
        <w:t>PD ESI je vyhotovena na základě dostupných informací, které byly známé do doby vydání této PD</w:t>
      </w:r>
    </w:p>
    <w:p w:rsidR="00760F4E" w:rsidRDefault="00760F4E" w:rsidP="00406412">
      <w:pPr>
        <w:pStyle w:val="Text"/>
        <w:spacing w:after="0"/>
        <w:jc w:val="both"/>
        <w:rPr>
          <w:sz w:val="20"/>
          <w:szCs w:val="20"/>
          <w:lang w:eastAsia="cs-CZ"/>
        </w:rPr>
      </w:pPr>
    </w:p>
    <w:p w:rsidR="009664F8" w:rsidRDefault="009664F8" w:rsidP="002A1EB7">
      <w:pPr>
        <w:pStyle w:val="Nadpis20"/>
      </w:pPr>
      <w:r>
        <w:t xml:space="preserve"> </w:t>
      </w:r>
      <w:bookmarkStart w:id="4" w:name="_Toc475952092"/>
      <w:r w:rsidR="00C869EC">
        <w:t>SEZNAM POUŽITÝCH NOREM</w:t>
      </w:r>
      <w:bookmarkEnd w:id="4"/>
    </w:p>
    <w:p w:rsidR="002E17ED" w:rsidRPr="006B620C" w:rsidRDefault="002E17ED" w:rsidP="006B620C">
      <w:pPr>
        <w:pStyle w:val="Zhlav"/>
        <w:tabs>
          <w:tab w:val="clear" w:pos="4536"/>
          <w:tab w:val="clear" w:pos="9072"/>
        </w:tabs>
        <w:ind w:firstLine="284"/>
        <w:jc w:val="both"/>
        <w:rPr>
          <w:rFonts w:cs="Arial"/>
          <w:color w:val="000000"/>
          <w:sz w:val="20"/>
          <w:szCs w:val="20"/>
        </w:rPr>
      </w:pPr>
      <w:r w:rsidRPr="006B620C">
        <w:rPr>
          <w:rFonts w:cs="Arial"/>
          <w:color w:val="000000"/>
          <w:sz w:val="20"/>
          <w:szCs w:val="20"/>
        </w:rPr>
        <w:t xml:space="preserve">Veškeré výrobky a instalace budou v souladu se zákonem č. 22/1997 Sb., o technických požadavcích na výrobky, včetně všech doplňujících nařízení vlády ČR, vydaných dodatečně k tomuto zákonu. </w:t>
      </w:r>
    </w:p>
    <w:p w:rsidR="002E17ED" w:rsidRPr="006B620C" w:rsidRDefault="002E17ED" w:rsidP="006B620C">
      <w:pPr>
        <w:spacing w:after="0"/>
        <w:jc w:val="both"/>
        <w:rPr>
          <w:rFonts w:cs="Arial"/>
          <w:color w:val="000000"/>
          <w:sz w:val="20"/>
          <w:szCs w:val="20"/>
        </w:rPr>
      </w:pPr>
      <w:r w:rsidRPr="006B620C">
        <w:rPr>
          <w:rFonts w:cs="Arial"/>
          <w:color w:val="000000"/>
          <w:sz w:val="20"/>
          <w:szCs w:val="20"/>
        </w:rPr>
        <w:t>Dokumentace je a stavba bude provedena podle platných zákonů a vyhlášek a podle předpisů ČSN vydaných v době zpracování PD zejména pak:</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EN 60059 (33 0125)</w:t>
      </w:r>
      <w:r w:rsidRPr="006B620C">
        <w:rPr>
          <w:rFonts w:cs="Arial"/>
          <w:color w:val="000000"/>
          <w:sz w:val="20"/>
          <w:szCs w:val="20"/>
        </w:rPr>
        <w:t xml:space="preserve"> Normalizované hodnoty proudů IEC /</w:t>
      </w:r>
      <w:r w:rsidRPr="006B620C">
        <w:rPr>
          <w:rFonts w:cs="Arial"/>
          <w:b/>
          <w:color w:val="000000"/>
          <w:sz w:val="20"/>
          <w:szCs w:val="20"/>
        </w:rPr>
        <w:t>01/2001</w:t>
      </w:r>
      <w:r w:rsidRPr="006B620C">
        <w:rPr>
          <w:rFonts w:cs="Arial"/>
          <w:color w:val="000000"/>
          <w:sz w:val="20"/>
          <w:szCs w:val="20"/>
        </w:rPr>
        <w:t>/</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EN 60446 ed.2 (33 0165)</w:t>
      </w:r>
      <w:r w:rsidRPr="006B620C">
        <w:rPr>
          <w:rFonts w:cs="Arial"/>
          <w:color w:val="000000"/>
          <w:sz w:val="20"/>
          <w:szCs w:val="20"/>
        </w:rPr>
        <w:t xml:space="preserve"> Základní a bezpečnostní zásady pro rozhraní člověk-stroj, značení a identifikaci - Označování vodičů barvami nebo písmeny a číslicemi /</w:t>
      </w:r>
      <w:r w:rsidRPr="006B620C">
        <w:rPr>
          <w:rFonts w:cs="Arial"/>
          <w:b/>
          <w:color w:val="000000"/>
          <w:sz w:val="20"/>
          <w:szCs w:val="20"/>
        </w:rPr>
        <w:t>04/2008/</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EN 60529 (33 0330)</w:t>
      </w:r>
      <w:r w:rsidRPr="006B620C">
        <w:rPr>
          <w:rFonts w:cs="Arial"/>
          <w:color w:val="000000"/>
          <w:sz w:val="20"/>
          <w:szCs w:val="20"/>
        </w:rPr>
        <w:t xml:space="preserve"> Stupně ochrany krytem (krytí - IP kód) </w:t>
      </w:r>
      <w:r w:rsidRPr="006B620C">
        <w:rPr>
          <w:rFonts w:cs="Arial"/>
          <w:b/>
          <w:color w:val="000000"/>
          <w:sz w:val="20"/>
          <w:szCs w:val="20"/>
        </w:rPr>
        <w:t>/12/1993/</w:t>
      </w:r>
    </w:p>
    <w:p w:rsidR="002E17ED" w:rsidRPr="006B620C" w:rsidRDefault="002E17ED" w:rsidP="006B620C">
      <w:pPr>
        <w:spacing w:after="0"/>
        <w:jc w:val="both"/>
        <w:rPr>
          <w:rFonts w:cs="Arial"/>
          <w:b/>
          <w:color w:val="000000"/>
          <w:sz w:val="20"/>
          <w:szCs w:val="20"/>
        </w:rPr>
      </w:pPr>
      <w:r w:rsidRPr="006B620C">
        <w:rPr>
          <w:rFonts w:cs="Arial"/>
          <w:b/>
          <w:color w:val="000000"/>
          <w:sz w:val="20"/>
          <w:szCs w:val="20"/>
        </w:rPr>
        <w:t>ČSN 33 1500</w:t>
      </w:r>
      <w:r w:rsidRPr="006B620C">
        <w:rPr>
          <w:rFonts w:cs="Arial"/>
          <w:color w:val="000000"/>
          <w:sz w:val="20"/>
          <w:szCs w:val="20"/>
        </w:rPr>
        <w:t xml:space="preserve"> Elektrotechnické předpisy. Revize elektrických zařízení </w:t>
      </w:r>
      <w:r w:rsidRPr="006B620C">
        <w:rPr>
          <w:rFonts w:cs="Arial"/>
          <w:b/>
          <w:color w:val="000000"/>
          <w:sz w:val="20"/>
          <w:szCs w:val="20"/>
        </w:rPr>
        <w:t>/06/1991/</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 xml:space="preserve">ČSN 33 2000-1 ed.2 </w:t>
      </w:r>
      <w:r w:rsidRPr="006B620C">
        <w:rPr>
          <w:rFonts w:cs="Arial"/>
          <w:color w:val="000000"/>
          <w:sz w:val="20"/>
          <w:szCs w:val="20"/>
        </w:rPr>
        <w:t xml:space="preserve">Elektrické instalace nízkého napětí - Část 1: Základní hlediska, stanovení základních charakteristik, definice </w:t>
      </w:r>
      <w:r w:rsidRPr="006B620C">
        <w:rPr>
          <w:rFonts w:cs="Arial"/>
          <w:b/>
          <w:color w:val="000000"/>
          <w:sz w:val="20"/>
          <w:szCs w:val="20"/>
        </w:rPr>
        <w:t>/06/2009/</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33 2000-4-41 ed.2</w:t>
      </w:r>
      <w:r w:rsidRPr="006B620C">
        <w:rPr>
          <w:rFonts w:cs="Arial"/>
          <w:color w:val="000000"/>
          <w:sz w:val="20"/>
          <w:szCs w:val="20"/>
        </w:rPr>
        <w:t xml:space="preserve"> Elektrické instalace nízkého napětí - Část 4-41: Ochranná opatření pro zajištění bezpečnosti - Ochrana před úrazem elektrickým proudem </w:t>
      </w:r>
      <w:r w:rsidRPr="006B620C">
        <w:rPr>
          <w:rFonts w:cs="Arial"/>
          <w:b/>
          <w:color w:val="000000"/>
          <w:sz w:val="20"/>
          <w:szCs w:val="20"/>
        </w:rPr>
        <w:t>/08/2007</w:t>
      </w:r>
      <w:r w:rsidRPr="006B620C">
        <w:rPr>
          <w:rFonts w:cs="Arial"/>
          <w:color w:val="000000"/>
          <w:sz w:val="20"/>
          <w:szCs w:val="20"/>
        </w:rPr>
        <w:t>/</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33 2000-4-42 ed.2</w:t>
      </w:r>
      <w:r w:rsidRPr="006B620C">
        <w:rPr>
          <w:rFonts w:cs="Arial"/>
          <w:color w:val="000000"/>
          <w:sz w:val="20"/>
          <w:szCs w:val="20"/>
        </w:rPr>
        <w:t xml:space="preserve"> Elektrické instalace nízkého napětí - Část 4-42: Bezpečnost - Ochrana před účinky tepla /</w:t>
      </w:r>
      <w:r w:rsidRPr="006B620C">
        <w:rPr>
          <w:rFonts w:cs="Arial"/>
          <w:b/>
          <w:color w:val="000000"/>
          <w:sz w:val="20"/>
          <w:szCs w:val="20"/>
        </w:rPr>
        <w:t>03/2012</w:t>
      </w:r>
      <w:r w:rsidRPr="006B620C">
        <w:rPr>
          <w:rFonts w:cs="Arial"/>
          <w:color w:val="000000"/>
          <w:sz w:val="20"/>
          <w:szCs w:val="20"/>
        </w:rPr>
        <w:t>/</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33 2000-4-43 ed.2</w:t>
      </w:r>
      <w:r w:rsidRPr="006B620C">
        <w:rPr>
          <w:rFonts w:cs="Arial"/>
          <w:color w:val="000000"/>
          <w:sz w:val="20"/>
          <w:szCs w:val="20"/>
        </w:rPr>
        <w:t xml:space="preserve"> Elektrické instalace nízkého napětí - Část 4-43: Bezpečnost - Ochrana před nadproudy /</w:t>
      </w:r>
      <w:r w:rsidRPr="006B620C">
        <w:rPr>
          <w:rFonts w:cs="Arial"/>
          <w:b/>
          <w:color w:val="000000"/>
          <w:sz w:val="20"/>
          <w:szCs w:val="20"/>
        </w:rPr>
        <w:t>01/2011</w:t>
      </w:r>
      <w:r w:rsidRPr="006B620C">
        <w:rPr>
          <w:rFonts w:cs="Arial"/>
          <w:color w:val="000000"/>
          <w:sz w:val="20"/>
          <w:szCs w:val="20"/>
        </w:rPr>
        <w:t>/</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33 2000-4-45</w:t>
      </w:r>
      <w:r w:rsidRPr="006B620C">
        <w:rPr>
          <w:rFonts w:cs="Arial"/>
          <w:color w:val="000000"/>
          <w:sz w:val="20"/>
          <w:szCs w:val="20"/>
        </w:rPr>
        <w:t xml:space="preserve"> Elektrotechnické předpisy. Elektrická zařízení. Část 4: Bezpečnost. Kapitola 45: Ochrana před podpětím /</w:t>
      </w:r>
      <w:r w:rsidRPr="006B620C">
        <w:rPr>
          <w:rFonts w:cs="Arial"/>
          <w:b/>
          <w:color w:val="000000"/>
          <w:sz w:val="20"/>
          <w:szCs w:val="20"/>
        </w:rPr>
        <w:t>02/1996</w:t>
      </w:r>
      <w:r w:rsidRPr="006B620C">
        <w:rPr>
          <w:rFonts w:cs="Arial"/>
          <w:color w:val="000000"/>
          <w:sz w:val="20"/>
          <w:szCs w:val="20"/>
        </w:rPr>
        <w:t>/</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33 2000-4-46 ed.2</w:t>
      </w:r>
      <w:r w:rsidRPr="006B620C">
        <w:rPr>
          <w:rFonts w:cs="Arial"/>
          <w:color w:val="000000"/>
          <w:sz w:val="20"/>
          <w:szCs w:val="20"/>
        </w:rPr>
        <w:t xml:space="preserve"> Elektrotechnické předpisy - Elektrická zařízení - Část 4: Bezpečnost - Kapitola 46: Odpojování a spínání /</w:t>
      </w:r>
      <w:r w:rsidRPr="006B620C">
        <w:rPr>
          <w:rFonts w:cs="Arial"/>
          <w:b/>
          <w:color w:val="000000"/>
          <w:sz w:val="20"/>
          <w:szCs w:val="20"/>
        </w:rPr>
        <w:t>10/2002</w:t>
      </w:r>
      <w:r w:rsidRPr="006B620C">
        <w:rPr>
          <w:rFonts w:cs="Arial"/>
          <w:color w:val="000000"/>
          <w:sz w:val="20"/>
          <w:szCs w:val="20"/>
        </w:rPr>
        <w:t>/</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33 2000-4-473</w:t>
      </w:r>
      <w:r w:rsidRPr="006B620C">
        <w:rPr>
          <w:rFonts w:cs="Arial"/>
          <w:color w:val="000000"/>
          <w:sz w:val="20"/>
          <w:szCs w:val="20"/>
        </w:rPr>
        <w:t xml:space="preserve"> Elektrotechnické předpisy. Elektrická zařízení. Část 4: Bezpečnost. Kapitola 47: Použití ochranných opatření pro zajištění bezpečnosti. Oddíl 473: Opatření k ochraně proti nadproudům /</w:t>
      </w:r>
      <w:r w:rsidRPr="006B620C">
        <w:rPr>
          <w:rFonts w:cs="Arial"/>
          <w:b/>
          <w:color w:val="000000"/>
          <w:sz w:val="20"/>
          <w:szCs w:val="20"/>
        </w:rPr>
        <w:t>03/1994</w:t>
      </w:r>
      <w:r w:rsidRPr="006B620C">
        <w:rPr>
          <w:rFonts w:cs="Arial"/>
          <w:color w:val="000000"/>
          <w:sz w:val="20"/>
          <w:szCs w:val="20"/>
        </w:rPr>
        <w:t>/</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33 2000-4-482</w:t>
      </w:r>
      <w:r w:rsidRPr="006B620C">
        <w:rPr>
          <w:rFonts w:cs="Arial"/>
          <w:color w:val="000000"/>
          <w:sz w:val="20"/>
          <w:szCs w:val="20"/>
        </w:rPr>
        <w:t xml:space="preserve"> Elektrotechnické předpisy - Elektrická zařízení - Část 4: Bezpečnost - Kapitola 48: Výběr ochranných opatření podle vnějších vlivů - Oddíl 482: Ochrana proti požáru v prostorách se zvláštním rizikem nebo nebezpečím /</w:t>
      </w:r>
      <w:r w:rsidRPr="006B620C">
        <w:rPr>
          <w:rFonts w:cs="Arial"/>
          <w:b/>
          <w:color w:val="000000"/>
          <w:sz w:val="20"/>
          <w:szCs w:val="20"/>
        </w:rPr>
        <w:t>02/2000</w:t>
      </w:r>
      <w:r w:rsidRPr="006B620C">
        <w:rPr>
          <w:rFonts w:cs="Arial"/>
          <w:color w:val="000000"/>
          <w:sz w:val="20"/>
          <w:szCs w:val="20"/>
        </w:rPr>
        <w:t>/</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33 2000-5-51 ed.3</w:t>
      </w:r>
      <w:r w:rsidRPr="006B620C">
        <w:rPr>
          <w:rFonts w:cs="Arial"/>
          <w:color w:val="000000"/>
          <w:sz w:val="20"/>
          <w:szCs w:val="20"/>
        </w:rPr>
        <w:t xml:space="preserve"> Elektrické instalace nízkého napětí - Část 5-51: Výběr a stavba elektrických zařízení - Všeobecné předpisy /</w:t>
      </w:r>
      <w:r w:rsidRPr="006B620C">
        <w:rPr>
          <w:rFonts w:cs="Arial"/>
          <w:b/>
          <w:color w:val="000000"/>
          <w:sz w:val="20"/>
          <w:szCs w:val="20"/>
        </w:rPr>
        <w:t>05/2010</w:t>
      </w:r>
      <w:r w:rsidRPr="006B620C">
        <w:rPr>
          <w:rFonts w:cs="Arial"/>
          <w:color w:val="000000"/>
          <w:sz w:val="20"/>
          <w:szCs w:val="20"/>
        </w:rPr>
        <w:t>/</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lastRenderedPageBreak/>
        <w:t>TNI 33 2000-5-51</w:t>
      </w:r>
      <w:r w:rsidRPr="006B620C">
        <w:rPr>
          <w:rFonts w:cs="Arial"/>
          <w:color w:val="000000"/>
          <w:sz w:val="20"/>
          <w:szCs w:val="20"/>
        </w:rPr>
        <w:t xml:space="preserve"> Elektrické instalace nízkého napětí - Výběr a stavba elektrických zařízení - Všeobecné předpisy - Vnější vlivy, jejich určování a protokol o určení vnějších vlivů - Komentář k ČSN 33 2000-5-51 ed.3:2010 </w:t>
      </w:r>
      <w:r w:rsidRPr="006B620C">
        <w:rPr>
          <w:rFonts w:cs="Arial"/>
          <w:b/>
          <w:color w:val="000000"/>
          <w:sz w:val="20"/>
          <w:szCs w:val="20"/>
        </w:rPr>
        <w:t>/01/2012</w:t>
      </w:r>
      <w:r w:rsidRPr="006B620C">
        <w:rPr>
          <w:rFonts w:cs="Arial"/>
          <w:color w:val="000000"/>
          <w:sz w:val="20"/>
          <w:szCs w:val="20"/>
        </w:rPr>
        <w:t>/</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33 2000-5-52 ed.2</w:t>
      </w:r>
      <w:r w:rsidRPr="006B620C">
        <w:rPr>
          <w:rFonts w:cs="Arial"/>
          <w:color w:val="000000"/>
          <w:sz w:val="20"/>
          <w:szCs w:val="20"/>
        </w:rPr>
        <w:t xml:space="preserve"> Elektrické instalace nízkého napětí - Část 5-52: Výběr a stavba elektrických zařízení - Elektrická vedení /</w:t>
      </w:r>
      <w:r w:rsidRPr="006B620C">
        <w:rPr>
          <w:rFonts w:cs="Arial"/>
          <w:b/>
          <w:color w:val="000000"/>
          <w:sz w:val="20"/>
          <w:szCs w:val="20"/>
        </w:rPr>
        <w:t>03/2012</w:t>
      </w:r>
      <w:r w:rsidRPr="006B620C">
        <w:rPr>
          <w:rFonts w:cs="Arial"/>
          <w:color w:val="000000"/>
          <w:sz w:val="20"/>
          <w:szCs w:val="20"/>
        </w:rPr>
        <w:t>/</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33 2000-5-523 ed.2</w:t>
      </w:r>
      <w:r w:rsidRPr="006B620C">
        <w:rPr>
          <w:rFonts w:cs="Arial"/>
          <w:color w:val="000000"/>
          <w:sz w:val="20"/>
          <w:szCs w:val="20"/>
        </w:rPr>
        <w:t xml:space="preserve"> Elektrické instalace budov - Část 5: Výběr a stavba elektrických zařízení - Oddíl 523: Dovolené proudy v elektrických rozvodech /</w:t>
      </w:r>
      <w:r w:rsidRPr="006B620C">
        <w:rPr>
          <w:rFonts w:cs="Arial"/>
          <w:b/>
          <w:color w:val="000000"/>
          <w:sz w:val="20"/>
          <w:szCs w:val="20"/>
        </w:rPr>
        <w:t>05/2003</w:t>
      </w:r>
      <w:r w:rsidRPr="006B620C">
        <w:rPr>
          <w:rFonts w:cs="Arial"/>
          <w:color w:val="000000"/>
          <w:sz w:val="20"/>
          <w:szCs w:val="20"/>
        </w:rPr>
        <w:t>/</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33 2000-5-54 ed.3</w:t>
      </w:r>
      <w:r w:rsidRPr="006B620C">
        <w:rPr>
          <w:rFonts w:cs="Arial"/>
          <w:color w:val="000000"/>
          <w:sz w:val="20"/>
          <w:szCs w:val="20"/>
        </w:rPr>
        <w:t xml:space="preserve"> Elektrické instalace nízkého napětí - Část 5-54: Výběr a stavba elektrických zařízení - Uzemnění a ochranné vodiče /</w:t>
      </w:r>
      <w:r w:rsidRPr="006B620C">
        <w:rPr>
          <w:rFonts w:cs="Arial"/>
          <w:b/>
          <w:color w:val="000000"/>
          <w:sz w:val="20"/>
          <w:szCs w:val="20"/>
        </w:rPr>
        <w:t>05/2012</w:t>
      </w:r>
      <w:r w:rsidRPr="006B620C">
        <w:rPr>
          <w:rFonts w:cs="Arial"/>
          <w:color w:val="000000"/>
          <w:sz w:val="20"/>
          <w:szCs w:val="20"/>
        </w:rPr>
        <w:t>/</w:t>
      </w:r>
    </w:p>
    <w:p w:rsidR="002E17ED" w:rsidRPr="006B620C" w:rsidRDefault="002E17ED" w:rsidP="006B620C">
      <w:pPr>
        <w:spacing w:after="0"/>
        <w:jc w:val="both"/>
        <w:rPr>
          <w:rFonts w:cs="Arial"/>
          <w:b/>
          <w:color w:val="000000"/>
          <w:sz w:val="20"/>
          <w:szCs w:val="20"/>
        </w:rPr>
      </w:pPr>
      <w:r w:rsidRPr="006B620C">
        <w:rPr>
          <w:rFonts w:cs="Arial"/>
          <w:b/>
          <w:color w:val="000000"/>
          <w:sz w:val="20"/>
          <w:szCs w:val="20"/>
        </w:rPr>
        <w:t xml:space="preserve">ČSN 33 2000-5-56 ed.2 </w:t>
      </w:r>
      <w:r w:rsidRPr="006B620C">
        <w:rPr>
          <w:rFonts w:cs="Arial"/>
          <w:color w:val="000000"/>
          <w:sz w:val="20"/>
          <w:szCs w:val="20"/>
        </w:rPr>
        <w:t>Elektrické instalace nízkého napětí - Část 5-56: Výběr a stavba elektrických zařízení - Zařízení pro bezpečnostní účely /</w:t>
      </w:r>
      <w:r w:rsidRPr="006B620C">
        <w:rPr>
          <w:rFonts w:cs="Arial"/>
          <w:b/>
          <w:color w:val="000000"/>
          <w:sz w:val="20"/>
          <w:szCs w:val="20"/>
        </w:rPr>
        <w:t>11/2010</w:t>
      </w:r>
      <w:r w:rsidRPr="006B620C">
        <w:rPr>
          <w:rFonts w:cs="Arial"/>
          <w:color w:val="000000"/>
          <w:sz w:val="20"/>
          <w:szCs w:val="20"/>
        </w:rPr>
        <w:t>/</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33 2000-6</w:t>
      </w:r>
      <w:r w:rsidRPr="006B620C">
        <w:rPr>
          <w:rFonts w:cs="Arial"/>
          <w:color w:val="000000"/>
          <w:sz w:val="20"/>
          <w:szCs w:val="20"/>
        </w:rPr>
        <w:t xml:space="preserve"> Elektrické instalace nízkého napětí - Část 6: Revize /</w:t>
      </w:r>
      <w:r w:rsidRPr="006B620C">
        <w:rPr>
          <w:rFonts w:cs="Arial"/>
          <w:b/>
          <w:color w:val="000000"/>
          <w:sz w:val="20"/>
          <w:szCs w:val="20"/>
        </w:rPr>
        <w:t>10/2007</w:t>
      </w:r>
      <w:r w:rsidRPr="006B620C">
        <w:rPr>
          <w:rFonts w:cs="Arial"/>
          <w:color w:val="000000"/>
          <w:sz w:val="20"/>
          <w:szCs w:val="20"/>
        </w:rPr>
        <w:t>/</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TNI 33 2000-6</w:t>
      </w:r>
      <w:r w:rsidRPr="006B620C">
        <w:rPr>
          <w:rFonts w:cs="Arial"/>
          <w:color w:val="000000"/>
          <w:sz w:val="20"/>
          <w:szCs w:val="20"/>
        </w:rPr>
        <w:t xml:space="preserve"> Elektrické instalace nízkého napětí - Část 6: Revize - Komentář k ČSN 33 2000-6 </w:t>
      </w:r>
      <w:r w:rsidRPr="006B620C">
        <w:rPr>
          <w:rFonts w:cs="Arial"/>
          <w:b/>
          <w:color w:val="000000"/>
          <w:sz w:val="20"/>
          <w:szCs w:val="20"/>
        </w:rPr>
        <w:t>/12/2008</w:t>
      </w:r>
      <w:r w:rsidRPr="006B620C">
        <w:rPr>
          <w:rFonts w:cs="Arial"/>
          <w:color w:val="000000"/>
          <w:sz w:val="20"/>
          <w:szCs w:val="20"/>
        </w:rPr>
        <w:t>/</w:t>
      </w:r>
    </w:p>
    <w:p w:rsidR="002E17ED" w:rsidRPr="006B620C" w:rsidRDefault="002E17ED" w:rsidP="006B620C">
      <w:pPr>
        <w:spacing w:after="0"/>
        <w:jc w:val="both"/>
        <w:rPr>
          <w:rFonts w:cs="Arial"/>
          <w:b/>
          <w:color w:val="000000"/>
          <w:sz w:val="20"/>
          <w:szCs w:val="20"/>
        </w:rPr>
      </w:pPr>
      <w:r w:rsidRPr="006B620C">
        <w:rPr>
          <w:rFonts w:cs="Arial"/>
          <w:b/>
          <w:color w:val="000000"/>
          <w:sz w:val="20"/>
          <w:szCs w:val="20"/>
        </w:rPr>
        <w:t>ČSN 33 2000-7-701 ed.2</w:t>
      </w:r>
      <w:r w:rsidRPr="006B620C">
        <w:rPr>
          <w:rFonts w:cs="Arial"/>
          <w:color w:val="000000"/>
          <w:sz w:val="20"/>
          <w:szCs w:val="20"/>
        </w:rPr>
        <w:t xml:space="preserve"> Elektrické instalace nízkého napětí - Část 7-701: Zařízení jednoúčelová a ve zvláštních objektech - Prostory s vanou nebo sprchou </w:t>
      </w:r>
      <w:r w:rsidRPr="006B620C">
        <w:rPr>
          <w:rFonts w:cs="Arial"/>
          <w:b/>
          <w:color w:val="000000"/>
          <w:sz w:val="20"/>
          <w:szCs w:val="20"/>
        </w:rPr>
        <w:t>/10/2007/</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TNI 33 2000-7-701</w:t>
      </w:r>
      <w:r w:rsidRPr="006B620C">
        <w:rPr>
          <w:rFonts w:cs="Arial"/>
          <w:color w:val="000000"/>
          <w:sz w:val="20"/>
          <w:szCs w:val="20"/>
        </w:rPr>
        <w:t xml:space="preserve"> Elektrické instalace nízkého napětí - Část 7-701: Zařízení jednoúčelová a ve zvláštních objektech - Prostory s vanou nebo sprchou - Komentář k ČSN 33 2000-7-701 ed.2 / </w:t>
      </w:r>
      <w:r w:rsidRPr="006B620C">
        <w:rPr>
          <w:rFonts w:cs="Arial"/>
          <w:b/>
          <w:color w:val="000000"/>
          <w:sz w:val="20"/>
          <w:szCs w:val="20"/>
        </w:rPr>
        <w:t>/11/2008/</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33 2000-7-704 ed.2</w:t>
      </w:r>
      <w:r w:rsidRPr="006B620C">
        <w:rPr>
          <w:rFonts w:cs="Arial"/>
          <w:color w:val="000000"/>
          <w:sz w:val="20"/>
          <w:szCs w:val="20"/>
        </w:rPr>
        <w:t xml:space="preserve"> Elektrické instalace nízkého napětí - Část 7-704: Zařízení jednoúčelová a ve zvláštních objektech - Elektrická zařízení na staveništích a demolicích </w:t>
      </w:r>
      <w:r w:rsidRPr="006B620C">
        <w:rPr>
          <w:rFonts w:cs="Arial"/>
          <w:b/>
          <w:color w:val="000000"/>
          <w:sz w:val="20"/>
          <w:szCs w:val="20"/>
        </w:rPr>
        <w:t>/09/2007</w:t>
      </w:r>
      <w:r w:rsidRPr="006B620C">
        <w:rPr>
          <w:rFonts w:cs="Arial"/>
          <w:color w:val="000000"/>
          <w:sz w:val="20"/>
          <w:szCs w:val="20"/>
        </w:rPr>
        <w:t>/</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33 2000-7-729</w:t>
      </w:r>
      <w:r w:rsidRPr="006B620C">
        <w:rPr>
          <w:rFonts w:cs="Arial"/>
          <w:color w:val="000000"/>
          <w:sz w:val="20"/>
          <w:szCs w:val="20"/>
        </w:rPr>
        <w:t xml:space="preserve"> Elektrické instalace nízkého napětí - Část 7-729: Zařízení jednoúčelová a ve zvláštních objektech - Uličky pro obsluhu nebo údržbu </w:t>
      </w:r>
      <w:r w:rsidRPr="006B620C">
        <w:rPr>
          <w:rFonts w:cs="Arial"/>
          <w:b/>
          <w:color w:val="000000"/>
          <w:sz w:val="20"/>
          <w:szCs w:val="20"/>
        </w:rPr>
        <w:t>/06/2010/</w:t>
      </w:r>
    </w:p>
    <w:p w:rsidR="002E17ED" w:rsidRPr="006B620C" w:rsidRDefault="002E17ED" w:rsidP="006B620C">
      <w:pPr>
        <w:spacing w:after="0"/>
        <w:jc w:val="both"/>
        <w:rPr>
          <w:rFonts w:cs="Arial"/>
          <w:b/>
          <w:color w:val="000000"/>
          <w:sz w:val="20"/>
          <w:szCs w:val="20"/>
        </w:rPr>
      </w:pPr>
      <w:r w:rsidRPr="006B620C">
        <w:rPr>
          <w:rFonts w:cs="Arial"/>
          <w:b/>
          <w:color w:val="000000"/>
          <w:sz w:val="20"/>
          <w:szCs w:val="20"/>
        </w:rPr>
        <w:t>ČSN 33 2030</w:t>
      </w:r>
      <w:r w:rsidRPr="006B620C">
        <w:rPr>
          <w:rFonts w:cs="Arial"/>
          <w:color w:val="000000"/>
          <w:sz w:val="20"/>
          <w:szCs w:val="20"/>
        </w:rPr>
        <w:t xml:space="preserve"> Elektrostatika - Směrnice pro vyloučení nebezpečí od statické elektřiny </w:t>
      </w:r>
      <w:r w:rsidRPr="006B620C">
        <w:rPr>
          <w:rFonts w:cs="Arial"/>
          <w:b/>
          <w:color w:val="000000"/>
          <w:sz w:val="20"/>
          <w:szCs w:val="20"/>
        </w:rPr>
        <w:t>/12/2004/</w:t>
      </w:r>
    </w:p>
    <w:p w:rsidR="002E17ED" w:rsidRPr="006B620C" w:rsidRDefault="002E17ED" w:rsidP="006B620C">
      <w:pPr>
        <w:spacing w:after="0"/>
        <w:jc w:val="both"/>
        <w:rPr>
          <w:sz w:val="20"/>
          <w:szCs w:val="20"/>
        </w:rPr>
      </w:pPr>
      <w:r w:rsidRPr="006B620C">
        <w:rPr>
          <w:b/>
          <w:sz w:val="20"/>
          <w:szCs w:val="20"/>
        </w:rPr>
        <w:t>ČSN 33 2130 ed.2</w:t>
      </w:r>
      <w:r w:rsidRPr="006B620C">
        <w:rPr>
          <w:sz w:val="20"/>
          <w:szCs w:val="20"/>
        </w:rPr>
        <w:t xml:space="preserve"> Elektrické instalace nízkého napětí - Vnitřní elektrické rozvody </w:t>
      </w:r>
      <w:r w:rsidRPr="006B620C">
        <w:rPr>
          <w:b/>
          <w:sz w:val="20"/>
          <w:szCs w:val="20"/>
        </w:rPr>
        <w:t>/10/2009/</w:t>
      </w:r>
    </w:p>
    <w:p w:rsidR="002E17ED" w:rsidRPr="006B620C" w:rsidRDefault="002E17ED" w:rsidP="006B620C">
      <w:pPr>
        <w:spacing w:after="0"/>
        <w:jc w:val="both"/>
        <w:rPr>
          <w:rFonts w:cs="Arial"/>
          <w:b/>
          <w:color w:val="000000"/>
          <w:sz w:val="20"/>
          <w:szCs w:val="20"/>
        </w:rPr>
      </w:pPr>
      <w:r w:rsidRPr="006B620C">
        <w:rPr>
          <w:b/>
          <w:sz w:val="20"/>
          <w:szCs w:val="20"/>
        </w:rPr>
        <w:t>TNI 33 2130</w:t>
      </w:r>
      <w:r w:rsidRPr="006B620C">
        <w:rPr>
          <w:sz w:val="20"/>
          <w:szCs w:val="20"/>
        </w:rPr>
        <w:t xml:space="preserve"> Elektrické instalace nízkého napětí - Elektrické rozvody v objektech s byty určenými pro osoby se zdravotním postižením a elektroinstalace v kuchyních - Komentář k ČSN 33 2130 ed.2:2009 </w:t>
      </w:r>
      <w:r w:rsidRPr="006B620C">
        <w:rPr>
          <w:b/>
          <w:sz w:val="20"/>
          <w:szCs w:val="20"/>
        </w:rPr>
        <w:t>/11.2011</w:t>
      </w:r>
      <w:r w:rsidRPr="006B620C">
        <w:rPr>
          <w:sz w:val="20"/>
          <w:szCs w:val="20"/>
        </w:rPr>
        <w:t>/</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EN 60909-0 (33 3022)</w:t>
      </w:r>
      <w:r w:rsidRPr="006B620C">
        <w:rPr>
          <w:sz w:val="20"/>
          <w:szCs w:val="20"/>
        </w:rPr>
        <w:t xml:space="preserve"> </w:t>
      </w:r>
      <w:r w:rsidRPr="006B620C">
        <w:rPr>
          <w:rFonts w:cs="Arial"/>
          <w:color w:val="000000"/>
          <w:sz w:val="20"/>
          <w:szCs w:val="20"/>
        </w:rPr>
        <w:t xml:space="preserve">Zkratové proudy v trojfázových střídavých soustavách - Část 0: Výpočet proudů </w:t>
      </w:r>
      <w:r w:rsidRPr="006B620C">
        <w:rPr>
          <w:rFonts w:cs="Arial"/>
          <w:b/>
          <w:color w:val="000000"/>
          <w:sz w:val="20"/>
          <w:szCs w:val="20"/>
        </w:rPr>
        <w:t>/06/2002/</w:t>
      </w:r>
    </w:p>
    <w:p w:rsidR="002E17ED" w:rsidRPr="006B620C" w:rsidRDefault="002E17ED" w:rsidP="006B620C">
      <w:pPr>
        <w:spacing w:after="0"/>
        <w:jc w:val="both"/>
        <w:rPr>
          <w:rFonts w:cs="Arial"/>
          <w:b/>
          <w:color w:val="000000"/>
          <w:sz w:val="20"/>
          <w:szCs w:val="20"/>
        </w:rPr>
      </w:pPr>
      <w:r w:rsidRPr="006B620C">
        <w:rPr>
          <w:rFonts w:cs="Arial"/>
          <w:b/>
          <w:color w:val="000000"/>
          <w:sz w:val="20"/>
          <w:szCs w:val="20"/>
        </w:rPr>
        <w:t>ČSN 33 3022-1</w:t>
      </w:r>
      <w:r w:rsidRPr="006B620C">
        <w:rPr>
          <w:rFonts w:cs="Arial"/>
          <w:color w:val="000000"/>
          <w:sz w:val="20"/>
          <w:szCs w:val="20"/>
        </w:rPr>
        <w:t xml:space="preserve"> Zkratové proudy v trojfázových střídavých soustavách - Část 1: Součinitele pro výpočet zkratových proudů podle IEC 60909-0 /</w:t>
      </w:r>
      <w:r w:rsidRPr="006B620C">
        <w:rPr>
          <w:rFonts w:cs="Arial"/>
          <w:b/>
          <w:color w:val="000000"/>
          <w:sz w:val="20"/>
          <w:szCs w:val="20"/>
        </w:rPr>
        <w:t>06/2004/</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EN 12464-1 (36 0450)</w:t>
      </w:r>
      <w:r w:rsidRPr="006B620C">
        <w:rPr>
          <w:rFonts w:cs="Arial"/>
          <w:color w:val="000000"/>
          <w:sz w:val="20"/>
          <w:szCs w:val="20"/>
        </w:rPr>
        <w:t xml:space="preserve"> Světlo a osvětlení - Osvětlení pracovních prostorů - Část 1: Vnitřní pracovní prostory </w:t>
      </w:r>
      <w:r w:rsidRPr="006B620C">
        <w:rPr>
          <w:rFonts w:cs="Arial"/>
          <w:b/>
          <w:color w:val="000000"/>
          <w:sz w:val="20"/>
          <w:szCs w:val="20"/>
        </w:rPr>
        <w:t>/04/2012</w:t>
      </w:r>
      <w:r w:rsidRPr="006B620C">
        <w:rPr>
          <w:rFonts w:cs="Arial"/>
          <w:color w:val="000000"/>
          <w:sz w:val="20"/>
          <w:szCs w:val="20"/>
        </w:rPr>
        <w:t>/</w:t>
      </w:r>
    </w:p>
    <w:p w:rsidR="002E17ED" w:rsidRPr="006B620C" w:rsidRDefault="002E17ED" w:rsidP="006B620C">
      <w:pPr>
        <w:spacing w:after="0"/>
        <w:jc w:val="both"/>
        <w:rPr>
          <w:rFonts w:cs="Arial"/>
          <w:b/>
          <w:color w:val="000000"/>
          <w:sz w:val="20"/>
          <w:szCs w:val="20"/>
        </w:rPr>
      </w:pPr>
      <w:r w:rsidRPr="006B620C">
        <w:rPr>
          <w:rFonts w:cs="Arial"/>
          <w:b/>
          <w:color w:val="000000"/>
          <w:sz w:val="20"/>
          <w:szCs w:val="20"/>
        </w:rPr>
        <w:t>ČSN EN 12464-2 (36 0450)</w:t>
      </w:r>
      <w:r w:rsidRPr="006B620C">
        <w:rPr>
          <w:rFonts w:cs="Arial"/>
          <w:color w:val="000000"/>
          <w:sz w:val="20"/>
          <w:szCs w:val="20"/>
        </w:rPr>
        <w:t xml:space="preserve"> Světlo a osvětlení - Osvětlení pracovních prostorů - Část 2: Venkovní pracovní prostory </w:t>
      </w:r>
      <w:r w:rsidRPr="006B620C">
        <w:rPr>
          <w:rFonts w:cs="Arial"/>
          <w:b/>
          <w:color w:val="000000"/>
          <w:sz w:val="20"/>
          <w:szCs w:val="20"/>
        </w:rPr>
        <w:t>/08/2008/</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EN 1838 (36 0453)</w:t>
      </w:r>
      <w:r w:rsidRPr="006B620C">
        <w:rPr>
          <w:rFonts w:cs="Arial"/>
          <w:color w:val="000000"/>
          <w:sz w:val="20"/>
          <w:szCs w:val="20"/>
        </w:rPr>
        <w:t xml:space="preserve"> Světlo a osvětlení - Nouzové osvětlení </w:t>
      </w:r>
      <w:r w:rsidRPr="006B620C">
        <w:rPr>
          <w:rFonts w:cs="Arial"/>
          <w:b/>
          <w:color w:val="000000"/>
          <w:sz w:val="20"/>
          <w:szCs w:val="20"/>
        </w:rPr>
        <w:t>/10/2000</w:t>
      </w:r>
      <w:r w:rsidRPr="006B620C">
        <w:rPr>
          <w:rFonts w:cs="Arial"/>
          <w:color w:val="000000"/>
          <w:sz w:val="20"/>
          <w:szCs w:val="20"/>
        </w:rPr>
        <w:t>/</w:t>
      </w:r>
    </w:p>
    <w:p w:rsidR="002E17ED" w:rsidRPr="006B620C" w:rsidRDefault="002E17ED" w:rsidP="006B620C">
      <w:pPr>
        <w:spacing w:after="0"/>
        <w:jc w:val="both"/>
        <w:rPr>
          <w:rFonts w:cs="Arial"/>
          <w:sz w:val="20"/>
          <w:szCs w:val="20"/>
        </w:rPr>
      </w:pPr>
      <w:r w:rsidRPr="006B620C">
        <w:rPr>
          <w:rFonts w:cs="Arial"/>
          <w:b/>
          <w:sz w:val="20"/>
          <w:szCs w:val="20"/>
        </w:rPr>
        <w:t>ČSN EN 15193 (73 0327)</w:t>
      </w:r>
      <w:r w:rsidRPr="006B620C">
        <w:rPr>
          <w:rFonts w:cs="Arial"/>
          <w:sz w:val="20"/>
          <w:szCs w:val="20"/>
        </w:rPr>
        <w:t xml:space="preserve"> Energetická náročnost budov - Energetické požadavky na osvětlení /</w:t>
      </w:r>
      <w:r w:rsidRPr="006B620C">
        <w:rPr>
          <w:rFonts w:cs="Arial"/>
          <w:b/>
          <w:sz w:val="20"/>
          <w:szCs w:val="20"/>
        </w:rPr>
        <w:t>07/2008</w:t>
      </w:r>
      <w:r w:rsidRPr="006B620C">
        <w:rPr>
          <w:rFonts w:cs="Arial"/>
          <w:sz w:val="20"/>
          <w:szCs w:val="20"/>
        </w:rPr>
        <w:t>/</w:t>
      </w:r>
    </w:p>
    <w:p w:rsidR="002E17ED" w:rsidRPr="006B620C" w:rsidRDefault="002E17ED" w:rsidP="006B620C">
      <w:pPr>
        <w:spacing w:after="0"/>
        <w:jc w:val="both"/>
        <w:rPr>
          <w:rFonts w:cs="Arial"/>
          <w:b/>
          <w:sz w:val="20"/>
          <w:szCs w:val="20"/>
        </w:rPr>
      </w:pPr>
      <w:r w:rsidRPr="006B620C">
        <w:rPr>
          <w:rFonts w:cs="Arial"/>
          <w:b/>
          <w:sz w:val="20"/>
          <w:szCs w:val="20"/>
        </w:rPr>
        <w:t>TNI 73 0327</w:t>
      </w:r>
      <w:r w:rsidRPr="006B620C">
        <w:rPr>
          <w:rFonts w:cs="Arial"/>
          <w:sz w:val="20"/>
          <w:szCs w:val="20"/>
        </w:rPr>
        <w:t xml:space="preserve"> Energetická náročnost budov - Energetické požadavky na osvětlení </w:t>
      </w:r>
      <w:r w:rsidRPr="006B620C">
        <w:rPr>
          <w:rFonts w:cs="Arial"/>
          <w:b/>
          <w:sz w:val="20"/>
          <w:szCs w:val="20"/>
        </w:rPr>
        <w:t>/01.2012/</w:t>
      </w:r>
    </w:p>
    <w:p w:rsidR="002E17ED" w:rsidRPr="006B620C" w:rsidRDefault="002E17ED" w:rsidP="006B620C">
      <w:pPr>
        <w:spacing w:after="0"/>
        <w:jc w:val="both"/>
        <w:rPr>
          <w:rFonts w:cs="Arial"/>
          <w:b/>
          <w:color w:val="000000"/>
          <w:sz w:val="20"/>
          <w:szCs w:val="20"/>
        </w:rPr>
      </w:pPr>
      <w:r w:rsidRPr="006B620C">
        <w:rPr>
          <w:rFonts w:cs="Arial"/>
          <w:b/>
          <w:color w:val="000000"/>
          <w:sz w:val="20"/>
          <w:szCs w:val="20"/>
        </w:rPr>
        <w:t>ČSN 73 0802</w:t>
      </w:r>
      <w:r w:rsidRPr="006B620C">
        <w:rPr>
          <w:rFonts w:cs="Arial"/>
          <w:color w:val="000000"/>
          <w:sz w:val="20"/>
          <w:szCs w:val="20"/>
        </w:rPr>
        <w:t xml:space="preserve"> Požární bezpečnost staveb - Nevýrobní objekty </w:t>
      </w:r>
      <w:r w:rsidRPr="006B620C">
        <w:rPr>
          <w:rFonts w:cs="Arial"/>
          <w:b/>
          <w:color w:val="000000"/>
          <w:sz w:val="20"/>
          <w:szCs w:val="20"/>
        </w:rPr>
        <w:t>/06/2009/</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 xml:space="preserve">ČSN 73 0848 </w:t>
      </w:r>
      <w:r w:rsidRPr="006B620C">
        <w:rPr>
          <w:rFonts w:cs="Arial"/>
          <w:color w:val="000000"/>
          <w:sz w:val="20"/>
          <w:szCs w:val="20"/>
        </w:rPr>
        <w:t>Požární bezpečnost staveb - Kabelové rozvody</w:t>
      </w:r>
      <w:r w:rsidRPr="006B620C">
        <w:rPr>
          <w:rFonts w:cs="Arial"/>
          <w:b/>
          <w:color w:val="000000"/>
          <w:sz w:val="20"/>
          <w:szCs w:val="20"/>
        </w:rPr>
        <w:t xml:space="preserve"> /05/2009/</w:t>
      </w:r>
    </w:p>
    <w:p w:rsidR="002E17ED" w:rsidRPr="006B620C" w:rsidRDefault="00E71656" w:rsidP="006B620C">
      <w:pPr>
        <w:spacing w:after="0"/>
        <w:jc w:val="both"/>
        <w:rPr>
          <w:rFonts w:cs="Arial"/>
          <w:color w:val="000000"/>
          <w:sz w:val="20"/>
          <w:szCs w:val="20"/>
        </w:rPr>
      </w:pPr>
      <w:r w:rsidRPr="006B620C">
        <w:rPr>
          <w:rFonts w:cs="Arial"/>
          <w:b/>
          <w:color w:val="000000"/>
          <w:sz w:val="20"/>
          <w:szCs w:val="20"/>
        </w:rPr>
        <w:t>ČSN EN 62305 část 1-5 ed.2</w:t>
      </w:r>
      <w:r w:rsidRPr="006B620C">
        <w:rPr>
          <w:rFonts w:cs="Arial"/>
          <w:color w:val="000000"/>
          <w:sz w:val="20"/>
          <w:szCs w:val="20"/>
        </w:rPr>
        <w:t xml:space="preserve"> Ochrana před bleskem a přepětím</w:t>
      </w:r>
    </w:p>
    <w:p w:rsidR="002E17ED" w:rsidRPr="006B620C" w:rsidRDefault="002E17ED" w:rsidP="006B620C">
      <w:pPr>
        <w:spacing w:after="0"/>
        <w:jc w:val="both"/>
        <w:rPr>
          <w:rFonts w:cs="Arial"/>
          <w:color w:val="000000"/>
          <w:sz w:val="20"/>
          <w:szCs w:val="20"/>
        </w:rPr>
      </w:pPr>
      <w:r w:rsidRPr="006B620C">
        <w:rPr>
          <w:rFonts w:cs="Arial"/>
          <w:bCs/>
          <w:sz w:val="20"/>
          <w:szCs w:val="20"/>
        </w:rPr>
        <w:t>Zákon</w:t>
      </w:r>
      <w:r w:rsidRPr="006B620C">
        <w:rPr>
          <w:rFonts w:cs="Arial"/>
          <w:b/>
          <w:bCs/>
          <w:sz w:val="20"/>
          <w:szCs w:val="20"/>
        </w:rPr>
        <w:t xml:space="preserve"> </w:t>
      </w:r>
      <w:r w:rsidRPr="006B620C">
        <w:rPr>
          <w:rFonts w:cs="Arial"/>
          <w:color w:val="000000"/>
          <w:sz w:val="20"/>
          <w:szCs w:val="20"/>
        </w:rPr>
        <w:t>č. 22/1997 Sb.</w:t>
      </w:r>
      <w:r w:rsidRPr="006B620C">
        <w:rPr>
          <w:rFonts w:cs="Arial"/>
          <w:b/>
          <w:bCs/>
          <w:sz w:val="20"/>
          <w:szCs w:val="20"/>
        </w:rPr>
        <w:t xml:space="preserve"> o technických požadavcích na výrobky a o změně a doplnění některých zákonů</w:t>
      </w:r>
      <w:r w:rsidRPr="006B620C">
        <w:rPr>
          <w:rFonts w:cs="Arial"/>
          <w:sz w:val="20"/>
          <w:szCs w:val="20"/>
        </w:rPr>
        <w:t xml:space="preserve"> </w:t>
      </w:r>
      <w:r w:rsidRPr="006B620C">
        <w:rPr>
          <w:rFonts w:cs="Arial"/>
          <w:color w:val="000000"/>
          <w:sz w:val="20"/>
          <w:szCs w:val="20"/>
        </w:rPr>
        <w:t xml:space="preserve">- § 4 </w:t>
      </w:r>
      <w:r w:rsidRPr="006B620C">
        <w:rPr>
          <w:rFonts w:cs="Arial"/>
          <w:b/>
          <w:bCs/>
          <w:sz w:val="20"/>
          <w:szCs w:val="20"/>
        </w:rPr>
        <w:t xml:space="preserve">České technické normy </w:t>
      </w:r>
      <w:r w:rsidRPr="006B620C">
        <w:rPr>
          <w:rFonts w:cs="Arial"/>
          <w:bCs/>
          <w:sz w:val="20"/>
          <w:szCs w:val="20"/>
        </w:rPr>
        <w:t>a</w:t>
      </w:r>
      <w:r w:rsidRPr="006B620C">
        <w:rPr>
          <w:rFonts w:cs="Arial"/>
          <w:b/>
          <w:bCs/>
          <w:sz w:val="20"/>
          <w:szCs w:val="20"/>
        </w:rPr>
        <w:t xml:space="preserve"> § 4a Harmonizované technické normy a určené normy /</w:t>
      </w:r>
      <w:r w:rsidRPr="006B620C">
        <w:rPr>
          <w:rFonts w:cs="Arial"/>
          <w:color w:val="000000"/>
          <w:sz w:val="20"/>
          <w:szCs w:val="20"/>
        </w:rPr>
        <w:t>závaznost ČSN/</w:t>
      </w:r>
    </w:p>
    <w:p w:rsidR="002E17ED" w:rsidRPr="006B620C" w:rsidRDefault="002E17ED" w:rsidP="006B620C">
      <w:pPr>
        <w:spacing w:after="0"/>
        <w:jc w:val="both"/>
        <w:rPr>
          <w:rFonts w:cs="Arial"/>
          <w:color w:val="000000"/>
          <w:sz w:val="20"/>
          <w:szCs w:val="20"/>
        </w:rPr>
      </w:pPr>
      <w:r w:rsidRPr="006B620C">
        <w:rPr>
          <w:rFonts w:cs="Arial"/>
          <w:color w:val="000000"/>
          <w:sz w:val="20"/>
          <w:szCs w:val="20"/>
        </w:rPr>
        <w:t xml:space="preserve">Zákon 458/2000 Sb. </w:t>
      </w:r>
      <w:r w:rsidRPr="006B620C">
        <w:rPr>
          <w:rFonts w:cs="Arial"/>
          <w:b/>
          <w:color w:val="000000"/>
          <w:sz w:val="20"/>
          <w:szCs w:val="20"/>
        </w:rPr>
        <w:t>o podmínkách podnikání a výkonu státní správy v energetických odvětvích a o změně některých zákonů (energetický zákon)</w:t>
      </w:r>
    </w:p>
    <w:p w:rsidR="002E17ED" w:rsidRPr="006B620C" w:rsidRDefault="002E17ED" w:rsidP="006B620C">
      <w:pPr>
        <w:spacing w:after="0"/>
        <w:jc w:val="both"/>
        <w:rPr>
          <w:rFonts w:cs="Arial"/>
          <w:b/>
          <w:bCs/>
          <w:sz w:val="20"/>
          <w:szCs w:val="20"/>
        </w:rPr>
      </w:pPr>
      <w:r w:rsidRPr="006B620C">
        <w:rPr>
          <w:rFonts w:cs="Arial"/>
          <w:color w:val="000000"/>
          <w:sz w:val="20"/>
          <w:szCs w:val="20"/>
        </w:rPr>
        <w:t xml:space="preserve">Vyhláška 50/1978 Sb. </w:t>
      </w:r>
      <w:r w:rsidRPr="006B620C">
        <w:rPr>
          <w:rFonts w:cs="Arial"/>
          <w:b/>
          <w:bCs/>
          <w:sz w:val="20"/>
          <w:szCs w:val="20"/>
        </w:rPr>
        <w:t>Vyhláška o odborné způsobilosti v elektrotechnice</w:t>
      </w:r>
    </w:p>
    <w:p w:rsidR="002E17ED" w:rsidRPr="006B620C" w:rsidRDefault="002E17ED" w:rsidP="006B620C">
      <w:pPr>
        <w:pStyle w:val="Normal"/>
        <w:jc w:val="both"/>
        <w:rPr>
          <w:rFonts w:ascii="Arial Narrow" w:hAnsi="Arial Narrow"/>
          <w:b/>
        </w:rPr>
      </w:pPr>
      <w:r w:rsidRPr="006B620C">
        <w:rPr>
          <w:rFonts w:ascii="Arial Narrow" w:hAnsi="Arial Narrow"/>
        </w:rPr>
        <w:t xml:space="preserve">Vyhláška č. 51/2006 Sb. </w:t>
      </w:r>
      <w:r w:rsidRPr="006B620C">
        <w:rPr>
          <w:rFonts w:ascii="Arial Narrow" w:hAnsi="Arial Narrow"/>
          <w:b/>
        </w:rPr>
        <w:t>o podmínkách připojení k elektrizační soustavě</w:t>
      </w:r>
    </w:p>
    <w:p w:rsidR="002E17ED" w:rsidRPr="006B620C" w:rsidRDefault="002E17ED" w:rsidP="006B620C">
      <w:pPr>
        <w:pStyle w:val="Normal"/>
        <w:jc w:val="both"/>
        <w:rPr>
          <w:rFonts w:ascii="Arial Narrow" w:hAnsi="Arial Narrow"/>
          <w:b/>
        </w:rPr>
      </w:pPr>
      <w:r w:rsidRPr="006B620C">
        <w:rPr>
          <w:rFonts w:ascii="Arial Narrow" w:hAnsi="Arial Narrow"/>
        </w:rPr>
        <w:t xml:space="preserve">Vyhláška č. 73/2010 Sb. </w:t>
      </w:r>
      <w:r w:rsidRPr="006B620C">
        <w:rPr>
          <w:rFonts w:ascii="Arial Narrow" w:hAnsi="Arial Narrow"/>
          <w:b/>
        </w:rPr>
        <w:t>o stanovení vyhrazených elektrických technických zařízení, jejich zařazení do tříd a skupin a o bližších podmínkách jejich bezpečnosti (vyhláška o vyhrazených elektrických technických zařízeních)</w:t>
      </w:r>
    </w:p>
    <w:p w:rsidR="002E17ED" w:rsidRPr="006B620C" w:rsidRDefault="002E17ED" w:rsidP="006B620C">
      <w:pPr>
        <w:pStyle w:val="Normal"/>
        <w:jc w:val="both"/>
        <w:rPr>
          <w:rFonts w:ascii="Arial Narrow" w:hAnsi="Arial Narrow"/>
          <w:b/>
        </w:rPr>
      </w:pPr>
      <w:r w:rsidRPr="006B620C">
        <w:rPr>
          <w:rFonts w:ascii="Arial Narrow" w:hAnsi="Arial Narrow"/>
        </w:rPr>
        <w:t xml:space="preserve">Nařízení vlády č. 17/2003 Sb., </w:t>
      </w:r>
      <w:r w:rsidRPr="006B620C">
        <w:rPr>
          <w:rFonts w:ascii="Arial Narrow" w:hAnsi="Arial Narrow"/>
          <w:b/>
        </w:rPr>
        <w:t>kterým se stanoví technické požadavky na elektrická zařízení nízkého napětí</w:t>
      </w:r>
    </w:p>
    <w:p w:rsidR="009664F8" w:rsidRDefault="009664F8" w:rsidP="009664F8">
      <w:pPr>
        <w:pStyle w:val="Text"/>
        <w:spacing w:after="0"/>
        <w:rPr>
          <w:sz w:val="20"/>
          <w:szCs w:val="20"/>
          <w:lang w:eastAsia="cs-CZ"/>
        </w:rPr>
      </w:pPr>
    </w:p>
    <w:p w:rsidR="00DE03E0" w:rsidRPr="009664F8" w:rsidRDefault="00C869EC" w:rsidP="00DE03E0">
      <w:pPr>
        <w:pStyle w:val="Nadpis10"/>
        <w:keepLines w:val="0"/>
        <w:numPr>
          <w:ilvl w:val="0"/>
          <w:numId w:val="9"/>
        </w:numPr>
        <w:ind w:left="964" w:hanging="964"/>
        <w:rPr>
          <w:sz w:val="28"/>
          <w:szCs w:val="28"/>
        </w:rPr>
      </w:pPr>
      <w:bookmarkStart w:id="5" w:name="_Toc475952093"/>
      <w:r>
        <w:rPr>
          <w:sz w:val="28"/>
          <w:szCs w:val="28"/>
        </w:rPr>
        <w:t>POPIS TECHNICKÉHO ŘEŠENÍ</w:t>
      </w:r>
      <w:bookmarkEnd w:id="5"/>
    </w:p>
    <w:p w:rsidR="00DE03E0" w:rsidRDefault="00C869EC" w:rsidP="002A1EB7">
      <w:pPr>
        <w:pStyle w:val="Nadpis20"/>
      </w:pPr>
      <w:bookmarkStart w:id="6" w:name="_Toc475952094"/>
      <w:r w:rsidRPr="001709B7">
        <w:t>ZÁKLADNÍ TECHNICKÉ</w:t>
      </w:r>
      <w:r>
        <w:t xml:space="preserve"> ÚDAJE</w:t>
      </w:r>
      <w:bookmarkEnd w:id="6"/>
    </w:p>
    <w:p w:rsidR="00012672" w:rsidRPr="00012672" w:rsidRDefault="00012672" w:rsidP="00012672">
      <w:pPr>
        <w:jc w:val="both"/>
        <w:rPr>
          <w:b/>
        </w:rPr>
      </w:pPr>
      <w:r w:rsidRPr="00012672">
        <w:rPr>
          <w:b/>
        </w:rPr>
        <w:t>Napěťové soustavy</w:t>
      </w:r>
    </w:p>
    <w:p w:rsidR="00012672" w:rsidRPr="00012672" w:rsidRDefault="00F919D7" w:rsidP="00012672">
      <w:pPr>
        <w:numPr>
          <w:ilvl w:val="0"/>
          <w:numId w:val="22"/>
        </w:numPr>
        <w:spacing w:after="0" w:line="240" w:lineRule="auto"/>
        <w:jc w:val="both"/>
        <w:rPr>
          <w:sz w:val="20"/>
          <w:szCs w:val="20"/>
        </w:rPr>
      </w:pPr>
      <w:r>
        <w:rPr>
          <w:sz w:val="20"/>
          <w:szCs w:val="20"/>
        </w:rPr>
        <w:t>3/PEN  AC  400/230V 50Hz/TN-C</w:t>
      </w:r>
      <w:r>
        <w:rPr>
          <w:sz w:val="20"/>
          <w:szCs w:val="20"/>
        </w:rPr>
        <w:tab/>
      </w:r>
      <w:r>
        <w:rPr>
          <w:sz w:val="20"/>
          <w:szCs w:val="20"/>
        </w:rPr>
        <w:tab/>
      </w:r>
      <w:r>
        <w:rPr>
          <w:sz w:val="20"/>
          <w:szCs w:val="20"/>
        </w:rPr>
        <w:tab/>
      </w:r>
      <w:r w:rsidR="00012672" w:rsidRPr="00012672">
        <w:rPr>
          <w:sz w:val="20"/>
          <w:szCs w:val="20"/>
        </w:rPr>
        <w:t>hl. přívod do rozvoden</w:t>
      </w:r>
    </w:p>
    <w:p w:rsidR="00012672" w:rsidRPr="00012672" w:rsidRDefault="00012672" w:rsidP="00012672">
      <w:pPr>
        <w:numPr>
          <w:ilvl w:val="0"/>
          <w:numId w:val="22"/>
        </w:numPr>
        <w:spacing w:after="0" w:line="240" w:lineRule="auto"/>
        <w:jc w:val="both"/>
        <w:rPr>
          <w:sz w:val="20"/>
          <w:szCs w:val="20"/>
        </w:rPr>
      </w:pPr>
      <w:r w:rsidRPr="00012672">
        <w:rPr>
          <w:sz w:val="20"/>
          <w:szCs w:val="20"/>
        </w:rPr>
        <w:t>3/N/PE  AC  400/230V 50Hz/TN-S</w:t>
      </w:r>
      <w:r w:rsidRPr="00012672">
        <w:rPr>
          <w:sz w:val="20"/>
          <w:szCs w:val="20"/>
        </w:rPr>
        <w:tab/>
      </w:r>
      <w:r w:rsidRPr="00012672">
        <w:rPr>
          <w:sz w:val="20"/>
          <w:szCs w:val="20"/>
        </w:rPr>
        <w:tab/>
        <w:t>rozvaděče, el. ist. MDO a DO</w:t>
      </w:r>
    </w:p>
    <w:p w:rsidR="00012672" w:rsidRPr="00012672" w:rsidRDefault="00012672" w:rsidP="00012672">
      <w:pPr>
        <w:numPr>
          <w:ilvl w:val="0"/>
          <w:numId w:val="22"/>
        </w:numPr>
        <w:spacing w:after="0" w:line="240" w:lineRule="auto"/>
        <w:jc w:val="both"/>
        <w:rPr>
          <w:sz w:val="20"/>
          <w:szCs w:val="20"/>
        </w:rPr>
      </w:pPr>
      <w:r w:rsidRPr="00012672">
        <w:rPr>
          <w:sz w:val="20"/>
          <w:szCs w:val="20"/>
        </w:rPr>
        <w:t>3/N/PE  AC  400/230V 50Hz/TN-S</w:t>
      </w:r>
      <w:r w:rsidRPr="00012672">
        <w:rPr>
          <w:sz w:val="20"/>
          <w:szCs w:val="20"/>
        </w:rPr>
        <w:tab/>
      </w:r>
      <w:r w:rsidRPr="00012672">
        <w:rPr>
          <w:sz w:val="20"/>
          <w:szCs w:val="20"/>
        </w:rPr>
        <w:tab/>
        <w:t>rozvody VDO, napájení z UPS</w:t>
      </w:r>
    </w:p>
    <w:p w:rsidR="00012672" w:rsidRPr="00012672" w:rsidRDefault="00685485" w:rsidP="00012672">
      <w:pPr>
        <w:numPr>
          <w:ilvl w:val="0"/>
          <w:numId w:val="22"/>
        </w:numPr>
        <w:spacing w:after="0" w:line="240" w:lineRule="auto"/>
        <w:jc w:val="both"/>
        <w:rPr>
          <w:sz w:val="20"/>
          <w:szCs w:val="20"/>
        </w:rPr>
      </w:pPr>
      <w:r>
        <w:rPr>
          <w:sz w:val="20"/>
          <w:szCs w:val="20"/>
        </w:rPr>
        <w:t>2/PE  AC  230V 50Hz/IT</w:t>
      </w:r>
      <w:r>
        <w:rPr>
          <w:sz w:val="20"/>
          <w:szCs w:val="20"/>
        </w:rPr>
        <w:tab/>
      </w:r>
      <w:r>
        <w:rPr>
          <w:sz w:val="20"/>
          <w:szCs w:val="20"/>
        </w:rPr>
        <w:tab/>
      </w:r>
      <w:r>
        <w:rPr>
          <w:sz w:val="20"/>
          <w:szCs w:val="20"/>
        </w:rPr>
        <w:tab/>
      </w:r>
      <w:r w:rsidR="00012672" w:rsidRPr="00012672">
        <w:rPr>
          <w:sz w:val="20"/>
          <w:szCs w:val="20"/>
        </w:rPr>
        <w:t>zdravotnic. izol. soustava ZIS</w:t>
      </w:r>
    </w:p>
    <w:p w:rsidR="00012672" w:rsidRPr="00012672" w:rsidRDefault="00012672" w:rsidP="0074455B">
      <w:pPr>
        <w:jc w:val="both"/>
        <w:rPr>
          <w:sz w:val="20"/>
          <w:szCs w:val="20"/>
        </w:rPr>
      </w:pPr>
      <w:r w:rsidRPr="00012672">
        <w:rPr>
          <w:sz w:val="20"/>
          <w:szCs w:val="20"/>
        </w:rPr>
        <w:tab/>
        <w:t>Místem rozdělením TN-</w:t>
      </w:r>
      <w:r>
        <w:rPr>
          <w:sz w:val="20"/>
          <w:szCs w:val="20"/>
        </w:rPr>
        <w:t>C a TN-S jsou hl. rozvaděče v rozvodnách 1PP,</w:t>
      </w:r>
      <w:r w:rsidRPr="00012672">
        <w:rPr>
          <w:sz w:val="20"/>
          <w:szCs w:val="20"/>
        </w:rPr>
        <w:t xml:space="preserve"> ČSN 33 2000-78-710 čl. 710.312.2.</w:t>
      </w:r>
    </w:p>
    <w:p w:rsidR="00012672" w:rsidRPr="00012672" w:rsidRDefault="00012672" w:rsidP="00012672">
      <w:pPr>
        <w:ind w:left="705"/>
        <w:jc w:val="both"/>
        <w:rPr>
          <w:sz w:val="20"/>
          <w:szCs w:val="20"/>
        </w:rPr>
      </w:pPr>
      <w:r w:rsidRPr="00012672">
        <w:rPr>
          <w:sz w:val="20"/>
          <w:szCs w:val="20"/>
        </w:rPr>
        <w:t>Oddělovací ochranné TR dle ČSN EN 61558-2-15 ed.2 budou in</w:t>
      </w:r>
      <w:r w:rsidR="00685485">
        <w:rPr>
          <w:sz w:val="20"/>
          <w:szCs w:val="20"/>
        </w:rPr>
        <w:t>stalovány na chodbě 1P</w:t>
      </w:r>
      <w:r w:rsidRPr="00012672">
        <w:rPr>
          <w:sz w:val="20"/>
          <w:szCs w:val="20"/>
        </w:rPr>
        <w:t>P v nově instalovaných rozvaděčích.</w:t>
      </w:r>
    </w:p>
    <w:p w:rsidR="00846FDE" w:rsidRDefault="00846FDE" w:rsidP="00012672">
      <w:pPr>
        <w:ind w:left="705"/>
        <w:jc w:val="both"/>
        <w:rPr>
          <w:b/>
        </w:rPr>
      </w:pPr>
    </w:p>
    <w:p w:rsidR="00012672" w:rsidRPr="00CD20C5" w:rsidRDefault="00012672" w:rsidP="002A1EB7">
      <w:pPr>
        <w:jc w:val="both"/>
        <w:rPr>
          <w:b/>
          <w:sz w:val="24"/>
          <w:szCs w:val="24"/>
        </w:rPr>
      </w:pPr>
      <w:r w:rsidRPr="00CD20C5">
        <w:rPr>
          <w:b/>
          <w:sz w:val="24"/>
          <w:szCs w:val="24"/>
        </w:rPr>
        <w:t>Ochrana před úrazem el. proudem</w:t>
      </w:r>
    </w:p>
    <w:p w:rsidR="00012672" w:rsidRPr="00012672" w:rsidRDefault="008647DA" w:rsidP="00012672">
      <w:pPr>
        <w:ind w:left="709" w:hanging="709"/>
        <w:jc w:val="both"/>
        <w:rPr>
          <w:sz w:val="20"/>
          <w:szCs w:val="20"/>
        </w:rPr>
      </w:pPr>
      <w:r>
        <w:rPr>
          <w:sz w:val="20"/>
          <w:szCs w:val="20"/>
        </w:rPr>
        <w:tab/>
        <w:t>O</w:t>
      </w:r>
      <w:r w:rsidR="00012672" w:rsidRPr="00012672">
        <w:rPr>
          <w:sz w:val="20"/>
          <w:szCs w:val="20"/>
        </w:rPr>
        <w:t xml:space="preserve">chrana před úrazem el. proudem </w:t>
      </w:r>
      <w:r>
        <w:rPr>
          <w:sz w:val="20"/>
          <w:szCs w:val="20"/>
        </w:rPr>
        <w:t xml:space="preserve">bude </w:t>
      </w:r>
      <w:r w:rsidR="00012672" w:rsidRPr="00012672">
        <w:rPr>
          <w:sz w:val="20"/>
          <w:szCs w:val="20"/>
        </w:rPr>
        <w:t>zajištěna uplatněním odpovídajících opatření ustanovených v ČSN EN 61140 ed.2 a ČSN 33 2000-4-41 ed.2. Ochrana za normálních podmínek bude zajištěna základní ochranou dle ČSN EN 61140 ed.2 čl. 4.1 pomocí prostředků dle kap. 5.1. Ochrana za podmínek jedné poruchy bude zajištěna ochranou při poruše dle ČSN EN 61140 ed.2 čl. 4.2 pomocí prostředků uvedených v kapitole 5.2. Ochrana před nebezpečným dotykem neživých částí bude provedena následovně:</w:t>
      </w:r>
    </w:p>
    <w:p w:rsidR="00012672" w:rsidRPr="00012672" w:rsidRDefault="00012672" w:rsidP="00012672">
      <w:pPr>
        <w:ind w:left="2835" w:hanging="2126"/>
        <w:jc w:val="both"/>
        <w:rPr>
          <w:sz w:val="20"/>
          <w:szCs w:val="20"/>
        </w:rPr>
      </w:pPr>
      <w:r w:rsidRPr="00012672">
        <w:rPr>
          <w:sz w:val="20"/>
          <w:szCs w:val="20"/>
        </w:rPr>
        <w:t>AC  400/230V/TN</w:t>
      </w:r>
      <w:r w:rsidRPr="00012672">
        <w:rPr>
          <w:sz w:val="20"/>
          <w:szCs w:val="20"/>
        </w:rPr>
        <w:tab/>
        <w:t>automatickým odpojením od zdroje v síti TN dle ČSN 33 2000-4-41 ed.2, čl. 411.1 až 411.4 s ochranným uzemněním, doplňujícím ochranným pospojováním dle čl. 415.2 a proudovými chrániči dle č. 411.3.3.</w:t>
      </w:r>
    </w:p>
    <w:p w:rsidR="00012672" w:rsidRPr="00012672" w:rsidRDefault="00012672" w:rsidP="00012672">
      <w:pPr>
        <w:ind w:left="2835" w:hanging="2126"/>
        <w:jc w:val="both"/>
        <w:rPr>
          <w:sz w:val="20"/>
          <w:szCs w:val="20"/>
        </w:rPr>
      </w:pPr>
      <w:r w:rsidRPr="00012672">
        <w:rPr>
          <w:sz w:val="20"/>
          <w:szCs w:val="20"/>
        </w:rPr>
        <w:t>AC  230/IT</w:t>
      </w:r>
      <w:r w:rsidRPr="00012672">
        <w:rPr>
          <w:sz w:val="20"/>
          <w:szCs w:val="20"/>
        </w:rPr>
        <w:tab/>
        <w:t>automatickým odpojením od zdroje v síti IT dle ČSN 33 2000-7-710 čl. 710.411.5 a čl. 710.413.1.5 s doplňujícím ochranným pospojováním dle čl. 710. 415.2.</w:t>
      </w:r>
    </w:p>
    <w:p w:rsidR="00012672" w:rsidRPr="00012672" w:rsidRDefault="00012672" w:rsidP="00012672">
      <w:pPr>
        <w:ind w:firstLine="705"/>
        <w:jc w:val="both"/>
        <w:rPr>
          <w:sz w:val="20"/>
          <w:szCs w:val="20"/>
        </w:rPr>
      </w:pPr>
      <w:r w:rsidRPr="00012672">
        <w:rPr>
          <w:sz w:val="20"/>
          <w:szCs w:val="20"/>
        </w:rPr>
        <w:t>Ochrana před nadproudy: jističi dle ČSN 33 2000-4-43 a ČSN 33 2000-4-473</w:t>
      </w:r>
    </w:p>
    <w:p w:rsidR="00012672" w:rsidRDefault="003C4A3F" w:rsidP="00012672">
      <w:pPr>
        <w:numPr>
          <w:ilvl w:val="0"/>
          <w:numId w:val="22"/>
        </w:numPr>
        <w:spacing w:after="0" w:line="240" w:lineRule="auto"/>
        <w:jc w:val="both"/>
        <w:rPr>
          <w:sz w:val="20"/>
          <w:szCs w:val="20"/>
        </w:rPr>
      </w:pPr>
      <w:r>
        <w:rPr>
          <w:sz w:val="20"/>
          <w:szCs w:val="20"/>
        </w:rPr>
        <w:t>vnější vlivy</w:t>
      </w:r>
      <w:r w:rsidR="00012672" w:rsidRPr="00012672">
        <w:rPr>
          <w:sz w:val="20"/>
          <w:szCs w:val="20"/>
        </w:rPr>
        <w:t xml:space="preserve"> v jednotlivých prostorách definuje protokol o určení vnějších vlivů zpracovaný dle ČSN 33 2000-5-51 ed.3. Tento protokol bude součástí architek</w:t>
      </w:r>
      <w:r w:rsidR="000270E3">
        <w:rPr>
          <w:sz w:val="20"/>
          <w:szCs w:val="20"/>
        </w:rPr>
        <w:t xml:space="preserve">tonicko stavebního řešení (ARS). </w:t>
      </w:r>
    </w:p>
    <w:p w:rsidR="00F56831" w:rsidRDefault="00F56831" w:rsidP="00E21550">
      <w:pPr>
        <w:pStyle w:val="Text"/>
        <w:numPr>
          <w:ilvl w:val="0"/>
          <w:numId w:val="22"/>
        </w:numPr>
        <w:spacing w:after="0"/>
        <w:jc w:val="both"/>
        <w:rPr>
          <w:sz w:val="20"/>
          <w:szCs w:val="20"/>
          <w:lang w:eastAsia="cs-CZ"/>
        </w:rPr>
      </w:pPr>
      <w:r w:rsidRPr="00E21550">
        <w:rPr>
          <w:sz w:val="20"/>
          <w:szCs w:val="20"/>
          <w:lang w:eastAsia="cs-CZ"/>
        </w:rPr>
        <w:t>Protokol o určen</w:t>
      </w:r>
      <w:r w:rsidR="003C4A3F" w:rsidRPr="00E21550">
        <w:rPr>
          <w:sz w:val="20"/>
          <w:szCs w:val="20"/>
          <w:lang w:eastAsia="cs-CZ"/>
        </w:rPr>
        <w:t>í vnějších vlivů respektuje výrazně zhoršené „prostředí“ v m. č. AS.33 /BE2N3 a AF3, kde jsou</w:t>
      </w:r>
      <w:r w:rsidR="00400ACE" w:rsidRPr="00E21550">
        <w:rPr>
          <w:sz w:val="20"/>
          <w:szCs w:val="20"/>
          <w:lang w:eastAsia="cs-CZ"/>
        </w:rPr>
        <w:t xml:space="preserve"> </w:t>
      </w:r>
      <w:r w:rsidR="003C4A3F" w:rsidRPr="00E21550">
        <w:rPr>
          <w:sz w:val="20"/>
          <w:szCs w:val="20"/>
          <w:lang w:eastAsia="cs-CZ"/>
        </w:rPr>
        <w:t>z</w:t>
      </w:r>
      <w:r w:rsidRPr="00E21550">
        <w:rPr>
          <w:sz w:val="20"/>
          <w:szCs w:val="20"/>
          <w:lang w:eastAsia="cs-CZ"/>
        </w:rPr>
        <w:t>výšené nároky na instalaci a krytí IP el. prvků</w:t>
      </w:r>
      <w:r w:rsidR="003C4A3F" w:rsidRPr="00E21550">
        <w:rPr>
          <w:sz w:val="20"/>
          <w:szCs w:val="20"/>
          <w:lang w:eastAsia="cs-CZ"/>
        </w:rPr>
        <w:t xml:space="preserve"> a</w:t>
      </w:r>
      <w:r w:rsidRPr="00E21550">
        <w:rPr>
          <w:sz w:val="20"/>
          <w:szCs w:val="20"/>
          <w:lang w:eastAsia="cs-CZ"/>
        </w:rPr>
        <w:t xml:space="preserve"> </w:t>
      </w:r>
      <w:r w:rsidR="003C4A3F" w:rsidRPr="00E21550">
        <w:rPr>
          <w:sz w:val="20"/>
          <w:szCs w:val="20"/>
          <w:lang w:eastAsia="cs-CZ"/>
        </w:rPr>
        <w:t>to v označeném pásmu ve výkresové dokumentaci</w:t>
      </w:r>
      <w:r w:rsidRPr="00E21550">
        <w:rPr>
          <w:sz w:val="20"/>
          <w:szCs w:val="20"/>
          <w:lang w:eastAsia="cs-CZ"/>
        </w:rPr>
        <w:t>. Dle dohody bude v místnosti umístěna vzduchotechnika /di</w:t>
      </w:r>
      <w:r w:rsidR="003C4A3F" w:rsidRPr="00E21550">
        <w:rPr>
          <w:sz w:val="20"/>
          <w:szCs w:val="20"/>
          <w:lang w:eastAsia="cs-CZ"/>
        </w:rPr>
        <w:t>gestoře/ tak, aby pracovní procesy</w:t>
      </w:r>
      <w:r w:rsidRPr="00E21550">
        <w:rPr>
          <w:sz w:val="20"/>
          <w:szCs w:val="20"/>
          <w:lang w:eastAsia="cs-CZ"/>
        </w:rPr>
        <w:t xml:space="preserve"> s chemikáliemi probíhal</w:t>
      </w:r>
      <w:r w:rsidR="003C4A3F" w:rsidRPr="00E21550">
        <w:rPr>
          <w:sz w:val="20"/>
          <w:szCs w:val="20"/>
          <w:lang w:eastAsia="cs-CZ"/>
        </w:rPr>
        <w:t>y „pod digestoří“ a byl zaručen „odvod zplodin“ AF</w:t>
      </w:r>
      <w:r w:rsidRPr="00E21550">
        <w:rPr>
          <w:sz w:val="20"/>
          <w:szCs w:val="20"/>
          <w:lang w:eastAsia="cs-CZ"/>
        </w:rPr>
        <w:t>3 a BE2N3. Dále pohyb s chemikáliemi bude mimo umístění el. zařízení a nebude možnost jejich zasažení. Tzn., že cca 1m od digestoře</w:t>
      </w:r>
      <w:r w:rsidR="00D343E1" w:rsidRPr="00E21550">
        <w:rPr>
          <w:sz w:val="20"/>
          <w:szCs w:val="20"/>
          <w:lang w:eastAsia="cs-CZ"/>
        </w:rPr>
        <w:t xml:space="preserve"> a skříně s uloženými chemikáliemi</w:t>
      </w:r>
      <w:r w:rsidRPr="00E21550">
        <w:rPr>
          <w:sz w:val="20"/>
          <w:szCs w:val="20"/>
          <w:lang w:eastAsia="cs-CZ"/>
        </w:rPr>
        <w:t xml:space="preserve"> nebudou již výše zm</w:t>
      </w:r>
      <w:r w:rsidR="00E21550" w:rsidRPr="00E21550">
        <w:rPr>
          <w:sz w:val="20"/>
          <w:szCs w:val="20"/>
          <w:lang w:eastAsia="cs-CZ"/>
        </w:rPr>
        <w:t>ínění „vlivy“ působit a zásuvkové vývody a vypínače budou v krytí IP54</w:t>
      </w:r>
      <w:r w:rsidRPr="00E21550">
        <w:rPr>
          <w:sz w:val="20"/>
          <w:szCs w:val="20"/>
          <w:lang w:eastAsia="cs-CZ"/>
        </w:rPr>
        <w:t xml:space="preserve">. </w:t>
      </w:r>
    </w:p>
    <w:p w:rsidR="00741088" w:rsidRPr="00E21550" w:rsidRDefault="00741088" w:rsidP="00741088">
      <w:pPr>
        <w:pStyle w:val="Text"/>
        <w:spacing w:after="0"/>
        <w:ind w:left="1065"/>
        <w:jc w:val="both"/>
        <w:rPr>
          <w:sz w:val="20"/>
          <w:szCs w:val="20"/>
          <w:lang w:eastAsia="cs-CZ"/>
        </w:rPr>
      </w:pPr>
      <w:r>
        <w:rPr>
          <w:sz w:val="20"/>
          <w:szCs w:val="20"/>
          <w:lang w:eastAsia="cs-CZ"/>
        </w:rPr>
        <w:t>Pro napájení digestoře je uveden volný vývod, kterým PD ESI končí. Dále bude tento přívod instalován do digestoře způsobem, který uvede a provede dodavatel zařízení a toto není věcí této PD ESI.</w:t>
      </w:r>
    </w:p>
    <w:p w:rsidR="00F56831" w:rsidRPr="00012672" w:rsidRDefault="00F56831" w:rsidP="00F56831">
      <w:pPr>
        <w:spacing w:after="0" w:line="240" w:lineRule="auto"/>
        <w:ind w:left="1065"/>
        <w:jc w:val="both"/>
        <w:rPr>
          <w:sz w:val="20"/>
          <w:szCs w:val="20"/>
        </w:rPr>
      </w:pPr>
    </w:p>
    <w:p w:rsidR="00C869EC" w:rsidRPr="00853406" w:rsidRDefault="00C869EC" w:rsidP="00C869EC">
      <w:pPr>
        <w:pStyle w:val="Text"/>
        <w:spacing w:after="0"/>
        <w:rPr>
          <w:sz w:val="20"/>
          <w:szCs w:val="20"/>
          <w:lang w:eastAsia="cs-CZ"/>
        </w:rPr>
      </w:pPr>
    </w:p>
    <w:p w:rsidR="00C869EC" w:rsidRPr="001709B7" w:rsidRDefault="00C869EC" w:rsidP="002A1EB7">
      <w:pPr>
        <w:pStyle w:val="Nadpis20"/>
      </w:pPr>
      <w:bookmarkStart w:id="7" w:name="_Toc475952095"/>
      <w:r w:rsidRPr="001709B7">
        <w:t>ENERGETICKÁ BILANC</w:t>
      </w:r>
      <w:r w:rsidR="004C79CE" w:rsidRPr="001709B7">
        <w:t>E</w:t>
      </w:r>
      <w:bookmarkEnd w:id="7"/>
    </w:p>
    <w:p w:rsidR="004C79CE" w:rsidRPr="00EA4B46" w:rsidRDefault="000657C3" w:rsidP="002A1EB7">
      <w:pPr>
        <w:pStyle w:val="Text"/>
        <w:spacing w:after="0"/>
        <w:ind w:left="708"/>
        <w:jc w:val="both"/>
        <w:rPr>
          <w:b/>
          <w:sz w:val="20"/>
          <w:szCs w:val="20"/>
          <w:lang w:eastAsia="cs-CZ"/>
        </w:rPr>
      </w:pPr>
      <w:r w:rsidRPr="00EA4B46">
        <w:rPr>
          <w:b/>
          <w:sz w:val="20"/>
          <w:szCs w:val="20"/>
          <w:lang w:eastAsia="cs-CZ"/>
        </w:rPr>
        <w:t>Viz samostatná část na konci této TZ.</w:t>
      </w:r>
    </w:p>
    <w:p w:rsidR="00722A33" w:rsidRDefault="00722A33" w:rsidP="002A1EB7">
      <w:pPr>
        <w:pStyle w:val="Text"/>
        <w:spacing w:after="0"/>
        <w:ind w:left="708"/>
        <w:jc w:val="both"/>
        <w:rPr>
          <w:sz w:val="20"/>
          <w:szCs w:val="20"/>
          <w:lang w:eastAsia="cs-CZ"/>
        </w:rPr>
      </w:pPr>
      <w:r>
        <w:rPr>
          <w:sz w:val="20"/>
          <w:szCs w:val="20"/>
          <w:lang w:eastAsia="cs-CZ"/>
        </w:rPr>
        <w:t>Celkový současný</w:t>
      </w:r>
      <w:r w:rsidR="00940827">
        <w:rPr>
          <w:sz w:val="20"/>
          <w:szCs w:val="20"/>
          <w:lang w:eastAsia="cs-CZ"/>
        </w:rPr>
        <w:t xml:space="preserve"> požadovaný výkon pro TR2 je 920</w:t>
      </w:r>
      <w:r>
        <w:rPr>
          <w:sz w:val="20"/>
          <w:szCs w:val="20"/>
          <w:lang w:eastAsia="cs-CZ"/>
        </w:rPr>
        <w:t xml:space="preserve"> kW /síť, DA, UPS/</w:t>
      </w:r>
    </w:p>
    <w:p w:rsidR="00722A33" w:rsidRDefault="00722A33" w:rsidP="002A1EB7">
      <w:pPr>
        <w:pStyle w:val="Text"/>
        <w:spacing w:after="0"/>
        <w:ind w:left="708"/>
        <w:jc w:val="both"/>
        <w:rPr>
          <w:sz w:val="20"/>
          <w:szCs w:val="20"/>
          <w:lang w:eastAsia="cs-CZ"/>
        </w:rPr>
      </w:pPr>
      <w:r>
        <w:rPr>
          <w:sz w:val="20"/>
          <w:szCs w:val="20"/>
          <w:lang w:eastAsia="cs-CZ"/>
        </w:rPr>
        <w:t xml:space="preserve">Současnost mezi sítí, UPS a DA – </w:t>
      </w:r>
      <w:r w:rsidRPr="00722A33">
        <w:rPr>
          <w:b/>
          <w:sz w:val="20"/>
          <w:szCs w:val="20"/>
          <w:lang w:eastAsia="cs-CZ"/>
        </w:rPr>
        <w:t>0,9</w:t>
      </w:r>
      <w:r>
        <w:rPr>
          <w:sz w:val="20"/>
          <w:szCs w:val="20"/>
          <w:lang w:eastAsia="cs-CZ"/>
        </w:rPr>
        <w:t>.</w:t>
      </w:r>
    </w:p>
    <w:p w:rsidR="00722A33" w:rsidRDefault="004309B6" w:rsidP="002A1EB7">
      <w:pPr>
        <w:pStyle w:val="Text"/>
        <w:spacing w:after="0"/>
        <w:ind w:left="708"/>
        <w:jc w:val="both"/>
        <w:rPr>
          <w:b/>
          <w:sz w:val="20"/>
          <w:szCs w:val="20"/>
          <w:lang w:eastAsia="cs-CZ"/>
        </w:rPr>
      </w:pPr>
      <w:r>
        <w:rPr>
          <w:b/>
          <w:sz w:val="20"/>
          <w:szCs w:val="20"/>
          <w:lang w:eastAsia="cs-CZ"/>
        </w:rPr>
        <w:t>Současný výkon pro TR2 je</w:t>
      </w:r>
      <w:r w:rsidR="00D8121B">
        <w:rPr>
          <w:b/>
          <w:sz w:val="20"/>
          <w:szCs w:val="20"/>
          <w:lang w:eastAsia="cs-CZ"/>
        </w:rPr>
        <w:t xml:space="preserve"> odhadován ve velikosti</w:t>
      </w:r>
      <w:r>
        <w:rPr>
          <w:b/>
          <w:sz w:val="20"/>
          <w:szCs w:val="20"/>
          <w:lang w:eastAsia="cs-CZ"/>
        </w:rPr>
        <w:t xml:space="preserve"> 830</w:t>
      </w:r>
      <w:r w:rsidR="00722A33" w:rsidRPr="00722A33">
        <w:rPr>
          <w:b/>
          <w:sz w:val="20"/>
          <w:szCs w:val="20"/>
          <w:lang w:eastAsia="cs-CZ"/>
        </w:rPr>
        <w:t xml:space="preserve"> kW</w:t>
      </w:r>
    </w:p>
    <w:p w:rsidR="00722A33" w:rsidRPr="00722A33" w:rsidRDefault="00722A33" w:rsidP="002A1EB7">
      <w:pPr>
        <w:pStyle w:val="Text"/>
        <w:spacing w:after="0"/>
        <w:ind w:left="708"/>
        <w:jc w:val="both"/>
        <w:rPr>
          <w:sz w:val="20"/>
          <w:szCs w:val="20"/>
          <w:lang w:eastAsia="cs-CZ"/>
        </w:rPr>
      </w:pPr>
      <w:r>
        <w:rPr>
          <w:sz w:val="20"/>
          <w:szCs w:val="20"/>
          <w:lang w:eastAsia="cs-CZ"/>
        </w:rPr>
        <w:t>Tento výkon je optimální p</w:t>
      </w:r>
      <w:r w:rsidR="004E0A5D">
        <w:rPr>
          <w:sz w:val="20"/>
          <w:szCs w:val="20"/>
          <w:lang w:eastAsia="cs-CZ"/>
        </w:rPr>
        <w:t>ro 100% zatížení transformátoru, protože i tento výkon bude běhen dne a hlavně noci kolísat a přiblíží se k</w:t>
      </w:r>
      <w:r w:rsidR="006B0E84">
        <w:rPr>
          <w:sz w:val="20"/>
          <w:szCs w:val="20"/>
          <w:lang w:eastAsia="cs-CZ"/>
        </w:rPr>
        <w:t> </w:t>
      </w:r>
      <w:r w:rsidR="00D77C0D">
        <w:rPr>
          <w:sz w:val="20"/>
          <w:szCs w:val="20"/>
          <w:lang w:eastAsia="cs-CZ"/>
        </w:rPr>
        <w:t>dennímu</w:t>
      </w:r>
      <w:r w:rsidR="006B0E84">
        <w:rPr>
          <w:sz w:val="20"/>
          <w:szCs w:val="20"/>
          <w:lang w:eastAsia="cs-CZ"/>
        </w:rPr>
        <w:t xml:space="preserve"> optimálnímu</w:t>
      </w:r>
      <w:r w:rsidR="00D77C0D">
        <w:rPr>
          <w:sz w:val="20"/>
          <w:szCs w:val="20"/>
          <w:lang w:eastAsia="cs-CZ"/>
        </w:rPr>
        <w:t xml:space="preserve"> průměru</w:t>
      </w:r>
      <w:r w:rsidR="004E0A5D">
        <w:rPr>
          <w:sz w:val="20"/>
          <w:szCs w:val="20"/>
          <w:lang w:eastAsia="cs-CZ"/>
        </w:rPr>
        <w:t> 75% zatížení.</w:t>
      </w:r>
    </w:p>
    <w:p w:rsidR="008409E2" w:rsidRPr="00853406" w:rsidRDefault="008409E2" w:rsidP="00375306">
      <w:pPr>
        <w:pStyle w:val="Text"/>
        <w:spacing w:after="0"/>
        <w:jc w:val="both"/>
        <w:rPr>
          <w:sz w:val="20"/>
          <w:szCs w:val="20"/>
          <w:lang w:eastAsia="cs-CZ"/>
        </w:rPr>
      </w:pPr>
    </w:p>
    <w:p w:rsidR="00C869EC" w:rsidRDefault="004C79CE" w:rsidP="002A1EB7">
      <w:pPr>
        <w:pStyle w:val="Nadpis20"/>
      </w:pPr>
      <w:bookmarkStart w:id="8" w:name="_Toc475952096"/>
      <w:r>
        <w:t>STUPEŇ ZAJIŠTĚNÍ DODÁVKY EL. ENERGIE</w:t>
      </w:r>
      <w:bookmarkEnd w:id="8"/>
    </w:p>
    <w:p w:rsidR="00862867" w:rsidRPr="000657C3" w:rsidRDefault="00862867" w:rsidP="00862867">
      <w:pPr>
        <w:spacing w:after="0"/>
        <w:jc w:val="both"/>
        <w:rPr>
          <w:sz w:val="20"/>
          <w:szCs w:val="20"/>
        </w:rPr>
      </w:pPr>
      <w:r w:rsidRPr="000657C3">
        <w:rPr>
          <w:sz w:val="20"/>
          <w:szCs w:val="20"/>
        </w:rPr>
        <w:t>Dle ČSN 341610 je zajištění napájení ve III. stupni důležitosti dodávky el. energie.</w:t>
      </w:r>
    </w:p>
    <w:p w:rsidR="00862867" w:rsidRPr="000657C3" w:rsidRDefault="00E023CA" w:rsidP="00862867">
      <w:pPr>
        <w:spacing w:after="0"/>
        <w:jc w:val="both"/>
        <w:rPr>
          <w:sz w:val="20"/>
          <w:szCs w:val="20"/>
        </w:rPr>
      </w:pPr>
      <w:r>
        <w:rPr>
          <w:sz w:val="20"/>
          <w:szCs w:val="20"/>
        </w:rPr>
        <w:t>Napájení PBŘ</w:t>
      </w:r>
      <w:r w:rsidR="00862867" w:rsidRPr="000657C3">
        <w:rPr>
          <w:sz w:val="20"/>
          <w:szCs w:val="20"/>
        </w:rPr>
        <w:t xml:space="preserve"> a vybraných obvodů zdravotnické soustavy v I. stupni dodávky el. energie</w:t>
      </w:r>
    </w:p>
    <w:p w:rsidR="004C79CE" w:rsidRPr="00853406" w:rsidRDefault="004C79CE" w:rsidP="00375306">
      <w:pPr>
        <w:pStyle w:val="Text"/>
        <w:spacing w:after="0"/>
        <w:jc w:val="both"/>
        <w:rPr>
          <w:sz w:val="20"/>
          <w:szCs w:val="20"/>
          <w:lang w:eastAsia="cs-CZ"/>
        </w:rPr>
      </w:pPr>
    </w:p>
    <w:p w:rsidR="004C79CE" w:rsidRDefault="00853406" w:rsidP="002A1EB7">
      <w:pPr>
        <w:pStyle w:val="Nadpis20"/>
      </w:pPr>
      <w:bookmarkStart w:id="9" w:name="_Toc475952097"/>
      <w:r>
        <w:t>MĚŘENÍ SPOTŘEBY EL. ENERGIE</w:t>
      </w:r>
      <w:r w:rsidR="002A1EB7">
        <w:t xml:space="preserve"> A SIGNÁLY</w:t>
      </w:r>
      <w:r w:rsidR="00096787">
        <w:t xml:space="preserve"> SLP A M+R</w:t>
      </w:r>
      <w:bookmarkEnd w:id="9"/>
    </w:p>
    <w:p w:rsidR="000657C3" w:rsidRDefault="00D64754" w:rsidP="000657C3">
      <w:pPr>
        <w:spacing w:after="0"/>
        <w:jc w:val="both"/>
        <w:rPr>
          <w:sz w:val="20"/>
          <w:szCs w:val="20"/>
        </w:rPr>
      </w:pPr>
      <w:r>
        <w:rPr>
          <w:sz w:val="20"/>
          <w:szCs w:val="20"/>
        </w:rPr>
        <w:t xml:space="preserve">Měření spotřeby el. energie fakturační </w:t>
      </w:r>
      <w:r w:rsidR="0086633F">
        <w:rPr>
          <w:sz w:val="20"/>
          <w:szCs w:val="20"/>
        </w:rPr>
        <w:t>je na VN straně v</w:t>
      </w:r>
      <w:r w:rsidR="00973EFC">
        <w:rPr>
          <w:sz w:val="20"/>
          <w:szCs w:val="20"/>
        </w:rPr>
        <w:t> </w:t>
      </w:r>
      <w:r w:rsidR="0086633F">
        <w:rPr>
          <w:sz w:val="20"/>
          <w:szCs w:val="20"/>
        </w:rPr>
        <w:t xml:space="preserve">rozvodně. </w:t>
      </w:r>
      <w:r w:rsidR="004519D6">
        <w:rPr>
          <w:sz w:val="20"/>
          <w:szCs w:val="20"/>
        </w:rPr>
        <w:t>Nutné projednat s ČEZ a.s. změnu spotřeby nemocnice.</w:t>
      </w:r>
      <w:r w:rsidR="00982119">
        <w:rPr>
          <w:sz w:val="20"/>
          <w:szCs w:val="20"/>
        </w:rPr>
        <w:t xml:space="preserve"> </w:t>
      </w:r>
    </w:p>
    <w:p w:rsidR="00002703" w:rsidRDefault="007262DA" w:rsidP="00002703">
      <w:pPr>
        <w:pStyle w:val="Text"/>
        <w:spacing w:after="0"/>
        <w:jc w:val="both"/>
        <w:rPr>
          <w:sz w:val="20"/>
          <w:szCs w:val="20"/>
        </w:rPr>
      </w:pPr>
      <w:r>
        <w:rPr>
          <w:sz w:val="20"/>
          <w:szCs w:val="20"/>
        </w:rPr>
        <w:t>V rozvaděči RH2, který je umístěn v NN rozvodně energocentra je monitoring napájení a spotřeb el. energie. Tento je spojen s budovou „A“ optickým kabelem vedeným dle PD části „NN rozvody“ v chráničce a do rozvaděče RH. Výbava rozvaděčů je dle standardu Schneider-Electric</w:t>
      </w:r>
      <w:r w:rsidR="00A6795B">
        <w:rPr>
          <w:sz w:val="20"/>
          <w:szCs w:val="20"/>
        </w:rPr>
        <w:t xml:space="preserve"> a dále viz výkresová dokumentace rozvaděčů.</w:t>
      </w:r>
      <w:r w:rsidR="00B11ADE">
        <w:rPr>
          <w:sz w:val="20"/>
          <w:szCs w:val="20"/>
        </w:rPr>
        <w:t xml:space="preserve"> V rozvaděči RH bude připojení kabelu MaR a SLP pro dalš</w:t>
      </w:r>
      <w:r w:rsidR="000D0061">
        <w:rPr>
          <w:sz w:val="20"/>
          <w:szCs w:val="20"/>
        </w:rPr>
        <w:t>í zpracování informace spotřeby el. energie. Dále se bude zpracovávat informace o spotřebě z rozvaděče RDApoz /druhý přívod do budovy/.</w:t>
      </w:r>
      <w:r w:rsidR="00CA7EA7">
        <w:rPr>
          <w:sz w:val="20"/>
          <w:szCs w:val="20"/>
        </w:rPr>
        <w:t xml:space="preserve"> Propojení do RH. P</w:t>
      </w:r>
      <w:r w:rsidR="00E30161">
        <w:rPr>
          <w:sz w:val="20"/>
          <w:szCs w:val="20"/>
        </w:rPr>
        <w:t>ro budoucí měření spotřeb každého rozvaděče je připraveno prokabelování smyčkou do všech rozvaděčů v budově /v</w:t>
      </w:r>
      <w:r w:rsidR="00EC360C">
        <w:rPr>
          <w:sz w:val="20"/>
          <w:szCs w:val="20"/>
        </w:rPr>
        <w:t>iz výkr. dokumentace rozvaděčů/, ukončeno na svorkovnici.</w:t>
      </w:r>
      <w:r w:rsidR="00E30161">
        <w:rPr>
          <w:sz w:val="20"/>
          <w:szCs w:val="20"/>
        </w:rPr>
        <w:t xml:space="preserve"> V případě potřeby bude do předmětných rozvaděčů instalováno zařízení sta</w:t>
      </w:r>
      <w:r w:rsidR="00A45402">
        <w:rPr>
          <w:sz w:val="20"/>
          <w:szCs w:val="20"/>
        </w:rPr>
        <w:t>ndardu Schneider-Electric a tyto rozvaděče budou připojeny do systému RH2, RDApoz a RH.</w:t>
      </w:r>
    </w:p>
    <w:p w:rsidR="00EC21DF" w:rsidRDefault="00EC21DF" w:rsidP="00002703">
      <w:pPr>
        <w:pStyle w:val="Text"/>
        <w:spacing w:after="0"/>
        <w:jc w:val="both"/>
        <w:rPr>
          <w:sz w:val="20"/>
          <w:szCs w:val="20"/>
          <w:lang w:eastAsia="cs-CZ"/>
        </w:rPr>
      </w:pPr>
      <w:r>
        <w:rPr>
          <w:sz w:val="20"/>
          <w:szCs w:val="20"/>
        </w:rPr>
        <w:t>Výpadek napájení je profesí MaR sledován v rozvaděčích přivedeným kabelem a napojeným na pomocné kontakty hlavního jištění</w:t>
      </w:r>
      <w:r w:rsidR="00897122">
        <w:rPr>
          <w:sz w:val="20"/>
          <w:szCs w:val="20"/>
        </w:rPr>
        <w:t xml:space="preserve"> nebo na kontakt napěťového relé.</w:t>
      </w:r>
    </w:p>
    <w:p w:rsidR="00853406" w:rsidRPr="00853406" w:rsidRDefault="00853406" w:rsidP="000657C3">
      <w:pPr>
        <w:pStyle w:val="Text"/>
        <w:spacing w:after="0"/>
        <w:jc w:val="both"/>
        <w:rPr>
          <w:sz w:val="20"/>
          <w:szCs w:val="20"/>
          <w:lang w:eastAsia="cs-CZ"/>
        </w:rPr>
      </w:pPr>
    </w:p>
    <w:p w:rsidR="004C79CE" w:rsidRPr="004C79CE" w:rsidRDefault="005E628E" w:rsidP="002A1EB7">
      <w:pPr>
        <w:pStyle w:val="Nadpis20"/>
      </w:pPr>
      <w:bookmarkStart w:id="10" w:name="_Toc475952098"/>
      <w:r>
        <w:t>KOMPENZACE</w:t>
      </w:r>
      <w:bookmarkEnd w:id="10"/>
    </w:p>
    <w:p w:rsidR="00521306" w:rsidRDefault="00613B0B" w:rsidP="00375306">
      <w:pPr>
        <w:pStyle w:val="Text"/>
        <w:spacing w:after="0"/>
        <w:jc w:val="both"/>
        <w:rPr>
          <w:sz w:val="20"/>
          <w:szCs w:val="20"/>
          <w:lang w:eastAsia="cs-CZ"/>
        </w:rPr>
      </w:pPr>
      <w:r>
        <w:rPr>
          <w:sz w:val="20"/>
          <w:szCs w:val="20"/>
          <w:lang w:eastAsia="cs-CZ"/>
        </w:rPr>
        <w:t xml:space="preserve">Přivedená el. energie /síť a DA/ </w:t>
      </w:r>
      <w:r w:rsidR="00521306">
        <w:rPr>
          <w:sz w:val="20"/>
          <w:szCs w:val="20"/>
          <w:lang w:eastAsia="cs-CZ"/>
        </w:rPr>
        <w:t>je</w:t>
      </w:r>
      <w:r>
        <w:rPr>
          <w:sz w:val="20"/>
          <w:szCs w:val="20"/>
          <w:lang w:eastAsia="cs-CZ"/>
        </w:rPr>
        <w:t xml:space="preserve"> kompenzována chráněnou kompenzací jalového výkonu a vyšších harmonických</w:t>
      </w:r>
      <w:r w:rsidR="00521306">
        <w:rPr>
          <w:sz w:val="20"/>
          <w:szCs w:val="20"/>
          <w:lang w:eastAsia="cs-CZ"/>
        </w:rPr>
        <w:t xml:space="preserve"> jak na přívodech sítě, tak na přívodech z DA ATS. Jedná se tedy o dvě samostatné kompenzace jalového výkonu a podílu vyšších harmonických.</w:t>
      </w:r>
    </w:p>
    <w:p w:rsidR="00AA41C3" w:rsidRDefault="00DF7940" w:rsidP="00375306">
      <w:pPr>
        <w:pStyle w:val="Text"/>
        <w:spacing w:after="0"/>
        <w:jc w:val="both"/>
        <w:rPr>
          <w:sz w:val="20"/>
          <w:szCs w:val="20"/>
          <w:lang w:eastAsia="cs-CZ"/>
        </w:rPr>
      </w:pPr>
      <w:r>
        <w:rPr>
          <w:sz w:val="20"/>
          <w:szCs w:val="20"/>
          <w:lang w:eastAsia="cs-CZ"/>
        </w:rPr>
        <w:lastRenderedPageBreak/>
        <w:t xml:space="preserve">Kompenzace jalového výkonu a podílu vyšších harmonických </w:t>
      </w:r>
      <w:r w:rsidR="00A96D19">
        <w:rPr>
          <w:sz w:val="20"/>
          <w:szCs w:val="20"/>
          <w:lang w:eastAsia="cs-CZ"/>
        </w:rPr>
        <w:t>j</w:t>
      </w:r>
      <w:r w:rsidR="00AA41C3">
        <w:rPr>
          <w:sz w:val="20"/>
          <w:szCs w:val="20"/>
          <w:lang w:eastAsia="cs-CZ"/>
        </w:rPr>
        <w:t xml:space="preserve">e řešena instalací </w:t>
      </w:r>
      <w:r w:rsidR="00A96D19">
        <w:rPr>
          <w:sz w:val="20"/>
          <w:szCs w:val="20"/>
          <w:lang w:eastAsia="cs-CZ"/>
        </w:rPr>
        <w:t>chráněn</w:t>
      </w:r>
      <w:r w:rsidR="006E55F1">
        <w:rPr>
          <w:sz w:val="20"/>
          <w:szCs w:val="20"/>
          <w:lang w:eastAsia="cs-CZ"/>
        </w:rPr>
        <w:t>ých kompenzací</w:t>
      </w:r>
      <w:r w:rsidR="00A657FC">
        <w:rPr>
          <w:sz w:val="20"/>
          <w:szCs w:val="20"/>
          <w:lang w:eastAsia="cs-CZ"/>
        </w:rPr>
        <w:t xml:space="preserve"> RH Rkomp /dvě pole/ a RDA</w:t>
      </w:r>
      <w:r w:rsidR="00F13AC3">
        <w:rPr>
          <w:sz w:val="20"/>
          <w:szCs w:val="20"/>
          <w:lang w:eastAsia="cs-CZ"/>
        </w:rPr>
        <w:t>poz Rkomp /dvě pole/</w:t>
      </w:r>
      <w:r w:rsidR="00250367">
        <w:rPr>
          <w:sz w:val="20"/>
          <w:szCs w:val="20"/>
          <w:lang w:eastAsia="cs-CZ"/>
        </w:rPr>
        <w:t>. Dle dokumentace je nutné přesnou hodnotu kVAr stanovit tak, že bude s dodavatelem el. energie dohoda o měsíčním zkušebním provozu „bez kompenzace“. V</w:t>
      </w:r>
      <w:r w:rsidR="00AA41C3">
        <w:rPr>
          <w:sz w:val="20"/>
          <w:szCs w:val="20"/>
          <w:lang w:eastAsia="cs-CZ"/>
        </w:rPr>
        <w:t xml:space="preserve"> této době bude dodavatelem stavby </w:t>
      </w:r>
      <w:r w:rsidR="00250367">
        <w:rPr>
          <w:sz w:val="20"/>
          <w:szCs w:val="20"/>
          <w:lang w:eastAsia="cs-CZ"/>
        </w:rPr>
        <w:t>provedena analýza sítě a rozvaděč</w:t>
      </w:r>
      <w:r w:rsidR="00AA41C3">
        <w:rPr>
          <w:sz w:val="20"/>
          <w:szCs w:val="20"/>
          <w:lang w:eastAsia="cs-CZ"/>
        </w:rPr>
        <w:t>e</w:t>
      </w:r>
      <w:r w:rsidR="00250367">
        <w:rPr>
          <w:sz w:val="20"/>
          <w:szCs w:val="20"/>
          <w:lang w:eastAsia="cs-CZ"/>
        </w:rPr>
        <w:t xml:space="preserve"> kompenzace bu</w:t>
      </w:r>
      <w:r w:rsidR="006E55F1">
        <w:rPr>
          <w:sz w:val="20"/>
          <w:szCs w:val="20"/>
          <w:lang w:eastAsia="cs-CZ"/>
        </w:rPr>
        <w:t>dou</w:t>
      </w:r>
      <w:r w:rsidR="00250367">
        <w:rPr>
          <w:sz w:val="20"/>
          <w:szCs w:val="20"/>
          <w:lang w:eastAsia="cs-CZ"/>
        </w:rPr>
        <w:t xml:space="preserve"> upraven</w:t>
      </w:r>
      <w:r w:rsidR="00AA41C3">
        <w:rPr>
          <w:sz w:val="20"/>
          <w:szCs w:val="20"/>
          <w:lang w:eastAsia="cs-CZ"/>
        </w:rPr>
        <w:t>y tak, aby jejich</w:t>
      </w:r>
      <w:r w:rsidR="00250367">
        <w:rPr>
          <w:sz w:val="20"/>
          <w:szCs w:val="20"/>
          <w:lang w:eastAsia="cs-CZ"/>
        </w:rPr>
        <w:t xml:space="preserve"> hodnot</w:t>
      </w:r>
      <w:r w:rsidR="00F13AC3">
        <w:rPr>
          <w:sz w:val="20"/>
          <w:szCs w:val="20"/>
          <w:lang w:eastAsia="cs-CZ"/>
        </w:rPr>
        <w:t xml:space="preserve">a byla správně nastavena pro </w:t>
      </w:r>
      <w:r w:rsidR="004B2057">
        <w:rPr>
          <w:sz w:val="20"/>
          <w:szCs w:val="20"/>
          <w:lang w:eastAsia="cs-CZ"/>
        </w:rPr>
        <w:t>zjištěné odběry</w:t>
      </w:r>
      <w:r w:rsidR="00250367">
        <w:rPr>
          <w:sz w:val="20"/>
          <w:szCs w:val="20"/>
          <w:lang w:eastAsia="cs-CZ"/>
        </w:rPr>
        <w:t>. Tento způsob je volen z důvodu toho, že dodavatelé zařízení</w:t>
      </w:r>
      <w:r w:rsidR="00AD72E3">
        <w:rPr>
          <w:sz w:val="20"/>
          <w:szCs w:val="20"/>
          <w:lang w:eastAsia="cs-CZ"/>
        </w:rPr>
        <w:t xml:space="preserve"> a investor neznají požadavky na kompenzaci</w:t>
      </w:r>
      <w:r w:rsidR="004B2057">
        <w:rPr>
          <w:sz w:val="20"/>
          <w:szCs w:val="20"/>
          <w:lang w:eastAsia="cs-CZ"/>
        </w:rPr>
        <w:t>, tedy technické parametry všech připojených zařízení</w:t>
      </w:r>
      <w:r w:rsidR="00250367">
        <w:rPr>
          <w:sz w:val="20"/>
          <w:szCs w:val="20"/>
          <w:lang w:eastAsia="cs-CZ"/>
        </w:rPr>
        <w:t>.</w:t>
      </w:r>
      <w:r w:rsidR="00AA41C3">
        <w:rPr>
          <w:sz w:val="20"/>
          <w:szCs w:val="20"/>
          <w:lang w:eastAsia="cs-CZ"/>
        </w:rPr>
        <w:t xml:space="preserve"> UPOZORNĚNÍ:</w:t>
      </w:r>
    </w:p>
    <w:p w:rsidR="00AA41C3" w:rsidRPr="00853406" w:rsidRDefault="00AA41C3" w:rsidP="00375306">
      <w:pPr>
        <w:pStyle w:val="Text"/>
        <w:spacing w:after="0"/>
        <w:jc w:val="both"/>
        <w:rPr>
          <w:sz w:val="20"/>
          <w:szCs w:val="20"/>
          <w:lang w:eastAsia="cs-CZ"/>
        </w:rPr>
      </w:pPr>
      <w:r>
        <w:rPr>
          <w:sz w:val="20"/>
          <w:szCs w:val="20"/>
          <w:lang w:eastAsia="cs-CZ"/>
        </w:rPr>
        <w:t xml:space="preserve">Při výběru dodavatele </w:t>
      </w:r>
      <w:r w:rsidR="00773986">
        <w:rPr>
          <w:sz w:val="20"/>
          <w:szCs w:val="20"/>
          <w:lang w:eastAsia="cs-CZ"/>
        </w:rPr>
        <w:t>dieselagregátu je nutné dodavatele upozornit na fakt, že přívody z DA ATS do budovy jsou v budově kompenzovány chráněnou kompenzací. Z důvodu velkých vzdáleností je nutné přenášet výkon bez jalového výkonu a podílu vyšších harmonických.</w:t>
      </w:r>
    </w:p>
    <w:p w:rsidR="00853406" w:rsidRDefault="00853406" w:rsidP="00375306">
      <w:pPr>
        <w:pStyle w:val="Text"/>
        <w:spacing w:after="0"/>
        <w:jc w:val="both"/>
        <w:rPr>
          <w:sz w:val="20"/>
          <w:szCs w:val="20"/>
          <w:lang w:eastAsia="cs-CZ"/>
        </w:rPr>
      </w:pPr>
    </w:p>
    <w:p w:rsidR="00853406" w:rsidRPr="004C79CE" w:rsidRDefault="005E628E" w:rsidP="002A1EB7">
      <w:pPr>
        <w:pStyle w:val="Nadpis20"/>
      </w:pPr>
      <w:bookmarkStart w:id="11" w:name="_Toc475952099"/>
      <w:r w:rsidRPr="00AD0AD3">
        <w:t>ELEKTROMAGNETICKÁ</w:t>
      </w:r>
      <w:r>
        <w:t xml:space="preserve"> KOMPATIBILITA</w:t>
      </w:r>
      <w:bookmarkEnd w:id="11"/>
    </w:p>
    <w:p w:rsidR="00853406" w:rsidRDefault="003032DD" w:rsidP="009C12F9">
      <w:pPr>
        <w:spacing w:after="0"/>
        <w:jc w:val="both"/>
        <w:rPr>
          <w:sz w:val="20"/>
          <w:szCs w:val="20"/>
        </w:rPr>
      </w:pPr>
      <w:r w:rsidRPr="003032DD">
        <w:rPr>
          <w:sz w:val="20"/>
          <w:szCs w:val="20"/>
        </w:rPr>
        <w:t>Mohou být instalována pouze zařízení a výrobky, splňující požadavky Nařízení vlády č. 616/2006 Sb. o technických požadavcích na výrobky z hlediska jejich EMC.</w:t>
      </w:r>
      <w:r w:rsidR="001A289D">
        <w:rPr>
          <w:sz w:val="20"/>
          <w:szCs w:val="20"/>
        </w:rPr>
        <w:t xml:space="preserve"> </w:t>
      </w:r>
      <w:r w:rsidRPr="003032DD">
        <w:rPr>
          <w:sz w:val="20"/>
          <w:szCs w:val="20"/>
        </w:rPr>
        <w:t>Je nezbytné dodržovat minimální vzdálenosti silnoproudých a slaboproudých rozvodů dle požadavků ČSN EN 50174-2 ed.2. Rovněž je nezbytné respektovat minimální izolaci vnějšího LPS od vnitřních sy</w:t>
      </w:r>
      <w:r w:rsidR="00D35309">
        <w:rPr>
          <w:sz w:val="20"/>
          <w:szCs w:val="20"/>
        </w:rPr>
        <w:t>stémů /řešeno izolovaným hromosvodem/.</w:t>
      </w:r>
    </w:p>
    <w:p w:rsidR="009C12F9" w:rsidRPr="003032DD" w:rsidRDefault="009C12F9" w:rsidP="009C12F9">
      <w:pPr>
        <w:spacing w:after="0"/>
        <w:jc w:val="both"/>
        <w:rPr>
          <w:sz w:val="20"/>
          <w:szCs w:val="20"/>
        </w:rPr>
      </w:pPr>
    </w:p>
    <w:p w:rsidR="004C38BC" w:rsidRPr="009664F8" w:rsidRDefault="004C38BC" w:rsidP="00375306">
      <w:pPr>
        <w:pStyle w:val="Nadpis10"/>
        <w:keepLines w:val="0"/>
        <w:numPr>
          <w:ilvl w:val="0"/>
          <w:numId w:val="9"/>
        </w:numPr>
        <w:ind w:left="964" w:hanging="964"/>
        <w:rPr>
          <w:sz w:val="28"/>
          <w:szCs w:val="28"/>
        </w:rPr>
      </w:pPr>
      <w:bookmarkStart w:id="12" w:name="_Toc475952100"/>
      <w:r>
        <w:rPr>
          <w:sz w:val="28"/>
          <w:szCs w:val="28"/>
        </w:rPr>
        <w:t>TECHNICKÝ POPIS</w:t>
      </w:r>
      <w:bookmarkEnd w:id="12"/>
    </w:p>
    <w:p w:rsidR="004C38BC" w:rsidRDefault="004C38BC" w:rsidP="002A1EB7">
      <w:pPr>
        <w:pStyle w:val="Nadpis20"/>
      </w:pPr>
      <w:bookmarkStart w:id="13" w:name="_Toc475952101"/>
      <w:r>
        <w:t>hLAVNÍ</w:t>
      </w:r>
      <w:r w:rsidR="004044CD">
        <w:t xml:space="preserve"> </w:t>
      </w:r>
      <w:r>
        <w:t xml:space="preserve"> </w:t>
      </w:r>
      <w:r w:rsidR="004044CD">
        <w:t>kabelové  trasy</w:t>
      </w:r>
      <w:r w:rsidR="00DD4F16">
        <w:t xml:space="preserve"> </w:t>
      </w:r>
      <w:r w:rsidR="00E63700">
        <w:t>a  ups</w:t>
      </w:r>
      <w:bookmarkEnd w:id="13"/>
    </w:p>
    <w:p w:rsidR="009A4DE9" w:rsidRDefault="004044CD" w:rsidP="00E47ABF">
      <w:pPr>
        <w:pStyle w:val="Text"/>
        <w:spacing w:after="0"/>
        <w:jc w:val="both"/>
        <w:rPr>
          <w:sz w:val="20"/>
          <w:szCs w:val="20"/>
          <w:lang w:eastAsia="cs-CZ"/>
        </w:rPr>
      </w:pPr>
      <w:r>
        <w:rPr>
          <w:sz w:val="20"/>
          <w:szCs w:val="20"/>
          <w:lang w:eastAsia="cs-CZ"/>
        </w:rPr>
        <w:t xml:space="preserve">Hlavní kabelové trasy jsou patrné z blokového </w:t>
      </w:r>
      <w:r w:rsidR="007A31D8">
        <w:rPr>
          <w:sz w:val="20"/>
          <w:szCs w:val="20"/>
          <w:lang w:eastAsia="cs-CZ"/>
        </w:rPr>
        <w:t>schéma a vychází z hl. rozvoden a rozvaděčů. Napájení sí</w:t>
      </w:r>
      <w:r w:rsidR="003568DF">
        <w:rPr>
          <w:sz w:val="20"/>
          <w:szCs w:val="20"/>
          <w:lang w:eastAsia="cs-CZ"/>
        </w:rPr>
        <w:t>tě je vedeno do rozvodny m. č. AS</w:t>
      </w:r>
      <w:r w:rsidR="007A31D8">
        <w:rPr>
          <w:sz w:val="20"/>
          <w:szCs w:val="20"/>
          <w:lang w:eastAsia="cs-CZ"/>
        </w:rPr>
        <w:t>.06, kde je přivedeno do rozvaděče ozn. RH /zde umístěna kompenzace jalového výkonu a vyšších harmonických</w:t>
      </w:r>
      <w:r w:rsidR="003568DF">
        <w:rPr>
          <w:sz w:val="20"/>
          <w:szCs w:val="20"/>
          <w:lang w:eastAsia="cs-CZ"/>
        </w:rPr>
        <w:t xml:space="preserve"> viz část výše</w:t>
      </w:r>
      <w:r w:rsidR="007A31D8">
        <w:rPr>
          <w:sz w:val="20"/>
          <w:szCs w:val="20"/>
          <w:lang w:eastAsia="cs-CZ"/>
        </w:rPr>
        <w:t>/.</w:t>
      </w:r>
      <w:r w:rsidR="00E47ABF">
        <w:rPr>
          <w:sz w:val="20"/>
          <w:szCs w:val="20"/>
          <w:lang w:eastAsia="cs-CZ"/>
        </w:rPr>
        <w:t xml:space="preserve"> Napájení z DA A</w:t>
      </w:r>
      <w:r w:rsidR="003568DF">
        <w:rPr>
          <w:sz w:val="20"/>
          <w:szCs w:val="20"/>
          <w:lang w:eastAsia="cs-CZ"/>
        </w:rPr>
        <w:t>TS je vedeno do rozvodny m. č. AS</w:t>
      </w:r>
      <w:r w:rsidR="00E47ABF">
        <w:rPr>
          <w:sz w:val="20"/>
          <w:szCs w:val="20"/>
          <w:lang w:eastAsia="cs-CZ"/>
        </w:rPr>
        <w:t>.07, do rozvaděče ozn. RDApož</w:t>
      </w:r>
      <w:r w:rsidR="00B85EB8">
        <w:rPr>
          <w:sz w:val="20"/>
          <w:szCs w:val="20"/>
          <w:lang w:eastAsia="cs-CZ"/>
        </w:rPr>
        <w:t xml:space="preserve"> – požární napájení</w:t>
      </w:r>
      <w:r w:rsidR="00C52288">
        <w:rPr>
          <w:sz w:val="20"/>
          <w:szCs w:val="20"/>
          <w:lang w:eastAsia="cs-CZ"/>
        </w:rPr>
        <w:t xml:space="preserve"> /</w:t>
      </w:r>
      <w:r w:rsidR="00E47ABF">
        <w:rPr>
          <w:sz w:val="20"/>
          <w:szCs w:val="20"/>
          <w:lang w:eastAsia="cs-CZ"/>
        </w:rPr>
        <w:t>umístěna</w:t>
      </w:r>
      <w:r w:rsidR="00C52288">
        <w:rPr>
          <w:sz w:val="20"/>
          <w:szCs w:val="20"/>
          <w:lang w:eastAsia="cs-CZ"/>
        </w:rPr>
        <w:t xml:space="preserve"> též chráněná</w:t>
      </w:r>
      <w:r w:rsidR="00E47ABF">
        <w:rPr>
          <w:sz w:val="20"/>
          <w:szCs w:val="20"/>
          <w:lang w:eastAsia="cs-CZ"/>
        </w:rPr>
        <w:t xml:space="preserve"> kompenzace jalového výkonu a vyšších harmonických</w:t>
      </w:r>
      <w:r w:rsidR="003568DF">
        <w:rPr>
          <w:sz w:val="20"/>
          <w:szCs w:val="20"/>
          <w:lang w:eastAsia="cs-CZ"/>
        </w:rPr>
        <w:t>-viz část výše</w:t>
      </w:r>
      <w:r w:rsidR="00E47ABF">
        <w:rPr>
          <w:sz w:val="20"/>
          <w:szCs w:val="20"/>
          <w:lang w:eastAsia="cs-CZ"/>
        </w:rPr>
        <w:t>/. V m.</w:t>
      </w:r>
      <w:r w:rsidR="003568DF">
        <w:rPr>
          <w:sz w:val="20"/>
          <w:szCs w:val="20"/>
          <w:lang w:eastAsia="cs-CZ"/>
        </w:rPr>
        <w:t>č. AS</w:t>
      </w:r>
      <w:r w:rsidR="00AE2EFB">
        <w:rPr>
          <w:sz w:val="20"/>
          <w:szCs w:val="20"/>
          <w:lang w:eastAsia="cs-CZ"/>
        </w:rPr>
        <w:t>.06 jsou</w:t>
      </w:r>
      <w:r w:rsidR="00E47ABF">
        <w:rPr>
          <w:sz w:val="20"/>
          <w:szCs w:val="20"/>
          <w:lang w:eastAsia="cs-CZ"/>
        </w:rPr>
        <w:t xml:space="preserve"> umístěn</w:t>
      </w:r>
      <w:r w:rsidR="00AE2EFB">
        <w:rPr>
          <w:sz w:val="20"/>
          <w:szCs w:val="20"/>
          <w:lang w:eastAsia="cs-CZ"/>
        </w:rPr>
        <w:t>y</w:t>
      </w:r>
      <w:r w:rsidR="00E47ABF">
        <w:rPr>
          <w:sz w:val="20"/>
          <w:szCs w:val="20"/>
          <w:lang w:eastAsia="cs-CZ"/>
        </w:rPr>
        <w:t xml:space="preserve"> rozvaděč</w:t>
      </w:r>
      <w:r w:rsidR="00AE2EFB">
        <w:rPr>
          <w:sz w:val="20"/>
          <w:szCs w:val="20"/>
          <w:lang w:eastAsia="cs-CZ"/>
        </w:rPr>
        <w:t>e</w:t>
      </w:r>
      <w:r w:rsidR="00E47ABF">
        <w:rPr>
          <w:sz w:val="20"/>
          <w:szCs w:val="20"/>
          <w:lang w:eastAsia="cs-CZ"/>
        </w:rPr>
        <w:t xml:space="preserve"> pro zálohování</w:t>
      </w:r>
      <w:r w:rsidR="00B62187">
        <w:rPr>
          <w:sz w:val="20"/>
          <w:szCs w:val="20"/>
          <w:lang w:eastAsia="cs-CZ"/>
        </w:rPr>
        <w:t xml:space="preserve"> převážně</w:t>
      </w:r>
      <w:r w:rsidR="00E47ABF">
        <w:rPr>
          <w:sz w:val="20"/>
          <w:szCs w:val="20"/>
          <w:lang w:eastAsia="cs-CZ"/>
        </w:rPr>
        <w:t xml:space="preserve"> </w:t>
      </w:r>
      <w:r w:rsidR="006719C5">
        <w:rPr>
          <w:sz w:val="20"/>
          <w:szCs w:val="20"/>
          <w:lang w:eastAsia="cs-CZ"/>
        </w:rPr>
        <w:t>zdravotnické sou</w:t>
      </w:r>
      <w:r w:rsidR="00121A1E">
        <w:rPr>
          <w:sz w:val="20"/>
          <w:szCs w:val="20"/>
          <w:lang w:eastAsia="cs-CZ"/>
        </w:rPr>
        <w:t>stavy RDA</w:t>
      </w:r>
      <w:r w:rsidR="00970D16">
        <w:rPr>
          <w:sz w:val="20"/>
          <w:szCs w:val="20"/>
          <w:lang w:eastAsia="cs-CZ"/>
        </w:rPr>
        <w:t xml:space="preserve"> diesel/</w:t>
      </w:r>
      <w:r w:rsidR="00121A1E">
        <w:rPr>
          <w:sz w:val="20"/>
          <w:szCs w:val="20"/>
          <w:lang w:eastAsia="cs-CZ"/>
        </w:rPr>
        <w:t xml:space="preserve"> a RN</w:t>
      </w:r>
      <w:r w:rsidR="00970D16">
        <w:rPr>
          <w:sz w:val="20"/>
          <w:szCs w:val="20"/>
          <w:lang w:eastAsia="cs-CZ"/>
        </w:rPr>
        <w:t xml:space="preserve"> /UPS/</w:t>
      </w:r>
      <w:r w:rsidR="00736C62">
        <w:rPr>
          <w:sz w:val="20"/>
          <w:szCs w:val="20"/>
          <w:lang w:eastAsia="cs-CZ"/>
        </w:rPr>
        <w:t>. V m.č. AS</w:t>
      </w:r>
      <w:r w:rsidR="00121A1E">
        <w:rPr>
          <w:sz w:val="20"/>
          <w:szCs w:val="20"/>
          <w:lang w:eastAsia="cs-CZ"/>
        </w:rPr>
        <w:t xml:space="preserve">.07 je </w:t>
      </w:r>
      <w:r w:rsidR="006719C5">
        <w:rPr>
          <w:sz w:val="20"/>
          <w:szCs w:val="20"/>
          <w:lang w:eastAsia="cs-CZ"/>
        </w:rPr>
        <w:t xml:space="preserve">umístěna centrální </w:t>
      </w:r>
      <w:r w:rsidR="00AC13B8">
        <w:rPr>
          <w:sz w:val="20"/>
          <w:szCs w:val="20"/>
          <w:lang w:eastAsia="cs-CZ"/>
        </w:rPr>
        <w:t>baterie nouzového osvětlení CBS, která zálohuje nouzové osvětlení budovy po dobu 3 hodin.</w:t>
      </w:r>
    </w:p>
    <w:p w:rsidR="00833E13" w:rsidRDefault="00F87E78" w:rsidP="00E47ABF">
      <w:pPr>
        <w:pStyle w:val="Text"/>
        <w:spacing w:after="0"/>
        <w:jc w:val="both"/>
        <w:rPr>
          <w:sz w:val="20"/>
          <w:szCs w:val="20"/>
          <w:lang w:eastAsia="cs-CZ"/>
        </w:rPr>
      </w:pPr>
      <w:r>
        <w:rPr>
          <w:sz w:val="20"/>
          <w:szCs w:val="20"/>
          <w:lang w:eastAsia="cs-CZ"/>
        </w:rPr>
        <w:t>V m.č. AS</w:t>
      </w:r>
      <w:r w:rsidR="00833E13">
        <w:rPr>
          <w:sz w:val="20"/>
          <w:szCs w:val="20"/>
          <w:lang w:eastAsia="cs-CZ"/>
        </w:rPr>
        <w:t xml:space="preserve">.05 </w:t>
      </w:r>
      <w:r w:rsidR="00B62187">
        <w:rPr>
          <w:sz w:val="20"/>
          <w:szCs w:val="20"/>
          <w:lang w:eastAsia="cs-CZ"/>
        </w:rPr>
        <w:t>je umístěna UPS vč. BY-PASSU /dodávka UPS/.</w:t>
      </w:r>
      <w:r w:rsidR="00167D9D">
        <w:rPr>
          <w:sz w:val="20"/>
          <w:szCs w:val="20"/>
          <w:lang w:eastAsia="cs-CZ"/>
        </w:rPr>
        <w:t xml:space="preserve"> UPS je velikosti 125 kVA s dobou zálohování 3 hodiny</w:t>
      </w:r>
      <w:r w:rsidR="00623421">
        <w:rPr>
          <w:sz w:val="20"/>
          <w:szCs w:val="20"/>
          <w:lang w:eastAsia="cs-CZ"/>
        </w:rPr>
        <w:t xml:space="preserve">. Externí BY-PASS je věcí dodávky UPS a řeší možnost odpojení a odvezení UPS a napájení „přes“ DA. </w:t>
      </w:r>
      <w:r w:rsidR="005E4D73">
        <w:rPr>
          <w:sz w:val="20"/>
          <w:szCs w:val="20"/>
          <w:lang w:eastAsia="cs-CZ"/>
        </w:rPr>
        <w:t>Standard dodávky Schrack</w:t>
      </w:r>
      <w:r w:rsidR="00AC13B8">
        <w:rPr>
          <w:sz w:val="20"/>
          <w:szCs w:val="20"/>
          <w:lang w:eastAsia="cs-CZ"/>
        </w:rPr>
        <w:t>. Před dodávkou UPS je nutné zkontrolovat výkony skutečně instalovaných zařízení, které bu</w:t>
      </w:r>
      <w:r w:rsidR="0060389E">
        <w:rPr>
          <w:sz w:val="20"/>
          <w:szCs w:val="20"/>
          <w:lang w:eastAsia="cs-CZ"/>
        </w:rPr>
        <w:t>dou připojeny na UPS. Dále znovu zvážit požadované</w:t>
      </w:r>
      <w:r w:rsidR="00AC13B8">
        <w:rPr>
          <w:sz w:val="20"/>
          <w:szCs w:val="20"/>
          <w:lang w:eastAsia="cs-CZ"/>
        </w:rPr>
        <w:t xml:space="preserve"> </w:t>
      </w:r>
      <w:r w:rsidR="0060389E">
        <w:rPr>
          <w:sz w:val="20"/>
          <w:szCs w:val="20"/>
          <w:lang w:eastAsia="cs-CZ"/>
        </w:rPr>
        <w:t>odběry v časovém úseku 3 hodin. Z tohoto výkonového harmonogramu je potom možné volit mezi UPS vyššího výkonu pro počáteční minuty výpadku a dále dle snižujícího se výkonu v čase volit m</w:t>
      </w:r>
      <w:r w:rsidR="0080718E">
        <w:rPr>
          <w:sz w:val="20"/>
          <w:szCs w:val="20"/>
          <w:lang w:eastAsia="cs-CZ"/>
        </w:rPr>
        <w:t>éně bateriových skříní apod.</w:t>
      </w:r>
      <w:r w:rsidR="00CD6724">
        <w:rPr>
          <w:sz w:val="20"/>
          <w:szCs w:val="20"/>
          <w:lang w:eastAsia="cs-CZ"/>
        </w:rPr>
        <w:t xml:space="preserve"> Při dlouhodobém výpadku je nutné vždy odpojit všechny spotřeby, které nejsou nutné pro tento nouzový provoz a režim.</w:t>
      </w:r>
      <w:r w:rsidR="007B0082">
        <w:rPr>
          <w:sz w:val="20"/>
          <w:szCs w:val="20"/>
          <w:lang w:eastAsia="cs-CZ"/>
        </w:rPr>
        <w:t xml:space="preserve"> /Dále i viz výše/.</w:t>
      </w:r>
    </w:p>
    <w:p w:rsidR="006A3BF2" w:rsidRDefault="006A3BF2" w:rsidP="006A3BF2">
      <w:pPr>
        <w:pStyle w:val="Text"/>
        <w:spacing w:after="0"/>
        <w:jc w:val="both"/>
        <w:rPr>
          <w:sz w:val="20"/>
          <w:szCs w:val="20"/>
          <w:lang w:eastAsia="cs-CZ"/>
        </w:rPr>
      </w:pPr>
      <w:r>
        <w:rPr>
          <w:sz w:val="20"/>
          <w:szCs w:val="20"/>
          <w:lang w:eastAsia="cs-CZ"/>
        </w:rPr>
        <w:t>Výše uvedené rozvodny č. AS.06 a AS.07 mají dvojitou podlahu. Přívody do rozvaděčů jsou spodem a vývody horem /u některých vývodů bude použit i „vývod spodem“/. Pro odchod kabelů z rozvoden AS.06 a AS.07, tak jako u AS.05 jsou pod stropem stavebně zhotovené průchody</w:t>
      </w:r>
      <w:r w:rsidR="00BE7687">
        <w:rPr>
          <w:sz w:val="20"/>
          <w:szCs w:val="20"/>
          <w:lang w:eastAsia="cs-CZ"/>
        </w:rPr>
        <w:t>, které je nutně protipožárně utěsnit.</w:t>
      </w:r>
    </w:p>
    <w:p w:rsidR="003E40FF" w:rsidRDefault="00B62187" w:rsidP="00166127">
      <w:pPr>
        <w:pStyle w:val="Text"/>
        <w:spacing w:after="0"/>
        <w:jc w:val="both"/>
        <w:rPr>
          <w:sz w:val="20"/>
          <w:szCs w:val="20"/>
          <w:lang w:eastAsia="cs-CZ"/>
        </w:rPr>
      </w:pPr>
      <w:r>
        <w:rPr>
          <w:sz w:val="20"/>
          <w:szCs w:val="20"/>
          <w:lang w:eastAsia="cs-CZ"/>
        </w:rPr>
        <w:t>Hlavní rozvody jsou ře</w:t>
      </w:r>
      <w:r w:rsidR="0007013B">
        <w:rPr>
          <w:sz w:val="20"/>
          <w:szCs w:val="20"/>
          <w:lang w:eastAsia="cs-CZ"/>
        </w:rPr>
        <w:t xml:space="preserve">šeny: </w:t>
      </w:r>
    </w:p>
    <w:p w:rsidR="00166127" w:rsidRDefault="0007013B" w:rsidP="00166127">
      <w:pPr>
        <w:pStyle w:val="Text"/>
        <w:spacing w:after="0"/>
        <w:jc w:val="both"/>
        <w:rPr>
          <w:sz w:val="20"/>
          <w:szCs w:val="20"/>
          <w:lang w:eastAsia="cs-CZ"/>
        </w:rPr>
      </w:pPr>
      <w:r w:rsidRPr="003E40FF">
        <w:rPr>
          <w:b/>
          <w:sz w:val="20"/>
          <w:szCs w:val="20"/>
          <w:lang w:eastAsia="cs-CZ"/>
        </w:rPr>
        <w:t>A/</w:t>
      </w:r>
      <w:r>
        <w:rPr>
          <w:sz w:val="20"/>
          <w:szCs w:val="20"/>
          <w:lang w:eastAsia="cs-CZ"/>
        </w:rPr>
        <w:t xml:space="preserve"> pro požární zařízení -</w:t>
      </w:r>
      <w:r w:rsidR="00B62187">
        <w:rPr>
          <w:sz w:val="20"/>
          <w:szCs w:val="20"/>
          <w:lang w:eastAsia="cs-CZ"/>
        </w:rPr>
        <w:t xml:space="preserve"> kabelové vedení na kabelov</w:t>
      </w:r>
      <w:r w:rsidR="000E51BE">
        <w:rPr>
          <w:sz w:val="20"/>
          <w:szCs w:val="20"/>
          <w:lang w:eastAsia="cs-CZ"/>
        </w:rPr>
        <w:t>ých žebřících</w:t>
      </w:r>
      <w:r w:rsidR="00166127">
        <w:rPr>
          <w:sz w:val="20"/>
          <w:szCs w:val="20"/>
          <w:lang w:eastAsia="cs-CZ"/>
        </w:rPr>
        <w:t xml:space="preserve"> po chodbě 1NP</w:t>
      </w:r>
      <w:r w:rsidR="00B62187">
        <w:rPr>
          <w:sz w:val="20"/>
          <w:szCs w:val="20"/>
          <w:lang w:eastAsia="cs-CZ"/>
        </w:rPr>
        <w:t xml:space="preserve"> a do dvou stoupacích šachet</w:t>
      </w:r>
      <w:r w:rsidR="00166127">
        <w:rPr>
          <w:sz w:val="20"/>
          <w:szCs w:val="20"/>
          <w:lang w:eastAsia="cs-CZ"/>
        </w:rPr>
        <w:t xml:space="preserve"> a stoupacích žebříků š300mm.</w:t>
      </w:r>
      <w:r w:rsidR="00BF5DE6">
        <w:rPr>
          <w:sz w:val="20"/>
          <w:szCs w:val="20"/>
          <w:lang w:eastAsia="cs-CZ"/>
        </w:rPr>
        <w:t xml:space="preserve"> Kabelové žebříky</w:t>
      </w:r>
      <w:r w:rsidR="00166127">
        <w:rPr>
          <w:sz w:val="20"/>
          <w:szCs w:val="20"/>
          <w:lang w:eastAsia="cs-CZ"/>
        </w:rPr>
        <w:t xml:space="preserve"> jsou s funkčností schopností při požáru P60-R, kabely CXKH-V, B2cas1d0.</w:t>
      </w:r>
      <w:r w:rsidR="00FE4D27">
        <w:rPr>
          <w:sz w:val="20"/>
          <w:szCs w:val="20"/>
          <w:lang w:eastAsia="cs-CZ"/>
        </w:rPr>
        <w:t xml:space="preserve"> </w:t>
      </w:r>
    </w:p>
    <w:p w:rsidR="00B62187" w:rsidRDefault="00166127" w:rsidP="00E47ABF">
      <w:pPr>
        <w:pStyle w:val="Text"/>
        <w:spacing w:after="0"/>
        <w:jc w:val="both"/>
        <w:rPr>
          <w:sz w:val="20"/>
          <w:szCs w:val="20"/>
          <w:lang w:eastAsia="cs-CZ"/>
        </w:rPr>
      </w:pPr>
      <w:r>
        <w:rPr>
          <w:sz w:val="20"/>
          <w:szCs w:val="20"/>
          <w:lang w:eastAsia="cs-CZ"/>
        </w:rPr>
        <w:t>K</w:t>
      </w:r>
      <w:r w:rsidR="00D87F14">
        <w:rPr>
          <w:sz w:val="20"/>
          <w:szCs w:val="20"/>
          <w:lang w:eastAsia="cs-CZ"/>
        </w:rPr>
        <w:t> jednotlivým zařízením</w:t>
      </w:r>
      <w:r w:rsidR="00B85EB8">
        <w:rPr>
          <w:sz w:val="20"/>
          <w:szCs w:val="20"/>
          <w:lang w:eastAsia="cs-CZ"/>
        </w:rPr>
        <w:t>, trasy</w:t>
      </w:r>
      <w:r w:rsidR="0007013B">
        <w:rPr>
          <w:sz w:val="20"/>
          <w:szCs w:val="20"/>
          <w:lang w:eastAsia="cs-CZ"/>
        </w:rPr>
        <w:t xml:space="preserve"> s funkčností při požáru</w:t>
      </w:r>
      <w:r w:rsidR="000E51BE">
        <w:rPr>
          <w:sz w:val="20"/>
          <w:szCs w:val="20"/>
          <w:lang w:eastAsia="cs-CZ"/>
        </w:rPr>
        <w:t xml:space="preserve"> P60-R, kabely CXKH-V, B2cas1d0 na příchytkách standardu Bettermann /např. Gripp/. </w:t>
      </w:r>
      <w:r w:rsidR="00601838">
        <w:rPr>
          <w:sz w:val="20"/>
          <w:szCs w:val="20"/>
          <w:lang w:eastAsia="cs-CZ"/>
        </w:rPr>
        <w:t>Kabely a trasy s funkční schopností při požáru P60-R budou vedeny jako první pod stropem.</w:t>
      </w:r>
    </w:p>
    <w:p w:rsidR="00D87F14" w:rsidRDefault="00D87F14" w:rsidP="00E47ABF">
      <w:pPr>
        <w:pStyle w:val="Text"/>
        <w:spacing w:after="0"/>
        <w:jc w:val="both"/>
        <w:rPr>
          <w:sz w:val="20"/>
          <w:szCs w:val="20"/>
          <w:lang w:eastAsia="cs-CZ"/>
        </w:rPr>
      </w:pPr>
      <w:r w:rsidRPr="003E40FF">
        <w:rPr>
          <w:b/>
          <w:sz w:val="20"/>
          <w:szCs w:val="20"/>
          <w:lang w:eastAsia="cs-CZ"/>
        </w:rPr>
        <w:t>B/</w:t>
      </w:r>
      <w:r>
        <w:rPr>
          <w:sz w:val="20"/>
          <w:szCs w:val="20"/>
          <w:lang w:eastAsia="cs-CZ"/>
        </w:rPr>
        <w:t xml:space="preserve"> pro</w:t>
      </w:r>
      <w:r w:rsidR="004B35F0">
        <w:rPr>
          <w:sz w:val="20"/>
          <w:szCs w:val="20"/>
          <w:lang w:eastAsia="cs-CZ"/>
        </w:rPr>
        <w:t xml:space="preserve"> napájení</w:t>
      </w:r>
      <w:r w:rsidR="0061665A">
        <w:rPr>
          <w:sz w:val="20"/>
          <w:szCs w:val="20"/>
          <w:lang w:eastAsia="cs-CZ"/>
        </w:rPr>
        <w:t xml:space="preserve"> nepožární</w:t>
      </w:r>
      <w:r w:rsidR="00C23835">
        <w:rPr>
          <w:sz w:val="20"/>
          <w:szCs w:val="20"/>
          <w:lang w:eastAsia="cs-CZ"/>
        </w:rPr>
        <w:t>ch</w:t>
      </w:r>
      <w:r>
        <w:rPr>
          <w:sz w:val="20"/>
          <w:szCs w:val="20"/>
          <w:lang w:eastAsia="cs-CZ"/>
        </w:rPr>
        <w:t xml:space="preserve"> velk</w:t>
      </w:r>
      <w:r w:rsidR="004B35F0">
        <w:rPr>
          <w:sz w:val="20"/>
          <w:szCs w:val="20"/>
          <w:lang w:eastAsia="cs-CZ"/>
        </w:rPr>
        <w:t>ých</w:t>
      </w:r>
      <w:r>
        <w:rPr>
          <w:sz w:val="20"/>
          <w:szCs w:val="20"/>
          <w:lang w:eastAsia="cs-CZ"/>
        </w:rPr>
        <w:t xml:space="preserve"> zaří</w:t>
      </w:r>
      <w:r w:rsidR="004B01DC">
        <w:rPr>
          <w:sz w:val="20"/>
          <w:szCs w:val="20"/>
          <w:lang w:eastAsia="cs-CZ"/>
        </w:rPr>
        <w:t>zení a techno</w:t>
      </w:r>
      <w:r w:rsidR="004B35F0">
        <w:rPr>
          <w:sz w:val="20"/>
          <w:szCs w:val="20"/>
          <w:lang w:eastAsia="cs-CZ"/>
        </w:rPr>
        <w:t>logických celků</w:t>
      </w:r>
      <w:r w:rsidR="004B01DC">
        <w:rPr>
          <w:sz w:val="20"/>
          <w:szCs w:val="20"/>
          <w:lang w:eastAsia="cs-CZ"/>
        </w:rPr>
        <w:t xml:space="preserve"> bude kabelové vedení uloženo též na </w:t>
      </w:r>
      <w:r w:rsidR="004B35F0">
        <w:rPr>
          <w:sz w:val="20"/>
          <w:szCs w:val="20"/>
          <w:lang w:eastAsia="cs-CZ"/>
        </w:rPr>
        <w:t>kabelových žebřící</w:t>
      </w:r>
      <w:r w:rsidR="00840EC3">
        <w:rPr>
          <w:sz w:val="20"/>
          <w:szCs w:val="20"/>
          <w:lang w:eastAsia="cs-CZ"/>
        </w:rPr>
        <w:t>c</w:t>
      </w:r>
      <w:r w:rsidR="00806011">
        <w:rPr>
          <w:sz w:val="20"/>
          <w:szCs w:val="20"/>
          <w:lang w:eastAsia="cs-CZ"/>
        </w:rPr>
        <w:t>h a hl. trasy v chodbách a ve</w:t>
      </w:r>
      <w:r w:rsidR="00840EC3">
        <w:rPr>
          <w:sz w:val="20"/>
          <w:szCs w:val="20"/>
          <w:lang w:eastAsia="cs-CZ"/>
        </w:rPr>
        <w:t xml:space="preserve"> dvou stoupacích šachtách</w:t>
      </w:r>
      <w:r w:rsidR="00806011">
        <w:rPr>
          <w:sz w:val="20"/>
          <w:szCs w:val="20"/>
          <w:lang w:eastAsia="cs-CZ"/>
        </w:rPr>
        <w:t xml:space="preserve"> /š500/</w:t>
      </w:r>
      <w:r w:rsidR="004B35F0">
        <w:rPr>
          <w:sz w:val="20"/>
          <w:szCs w:val="20"/>
          <w:lang w:eastAsia="cs-CZ"/>
        </w:rPr>
        <w:t>.</w:t>
      </w:r>
      <w:r w:rsidR="0084631A">
        <w:rPr>
          <w:sz w:val="20"/>
          <w:szCs w:val="20"/>
          <w:lang w:eastAsia="cs-CZ"/>
        </w:rPr>
        <w:t xml:space="preserve"> Kabely CXKH-R, B2cas1d0.</w:t>
      </w:r>
      <w:r w:rsidR="00C23835">
        <w:rPr>
          <w:sz w:val="20"/>
          <w:szCs w:val="20"/>
          <w:lang w:eastAsia="cs-CZ"/>
        </w:rPr>
        <w:t xml:space="preserve"> K zařízením v podružných drátových žlabech</w:t>
      </w:r>
      <w:r w:rsidR="00806011">
        <w:rPr>
          <w:sz w:val="20"/>
          <w:szCs w:val="20"/>
          <w:lang w:eastAsia="cs-CZ"/>
        </w:rPr>
        <w:t>, dále samostatné kabely</w:t>
      </w:r>
      <w:r w:rsidR="00C23835">
        <w:rPr>
          <w:sz w:val="20"/>
          <w:szCs w:val="20"/>
          <w:lang w:eastAsia="cs-CZ"/>
        </w:rPr>
        <w:t xml:space="preserve"> </w:t>
      </w:r>
      <w:r w:rsidR="00806011">
        <w:rPr>
          <w:sz w:val="20"/>
          <w:szCs w:val="20"/>
          <w:lang w:eastAsia="cs-CZ"/>
        </w:rPr>
        <w:t>pevně na příchytkách.</w:t>
      </w:r>
    </w:p>
    <w:p w:rsidR="004B35F0" w:rsidRDefault="004B35F0" w:rsidP="00E47ABF">
      <w:pPr>
        <w:pStyle w:val="Text"/>
        <w:spacing w:after="0"/>
        <w:jc w:val="both"/>
        <w:rPr>
          <w:sz w:val="20"/>
          <w:szCs w:val="20"/>
          <w:lang w:eastAsia="cs-CZ"/>
        </w:rPr>
      </w:pPr>
      <w:r w:rsidRPr="003E40FF">
        <w:rPr>
          <w:b/>
          <w:sz w:val="20"/>
          <w:szCs w:val="20"/>
          <w:lang w:eastAsia="cs-CZ"/>
        </w:rPr>
        <w:t>C/</w:t>
      </w:r>
      <w:r>
        <w:rPr>
          <w:sz w:val="20"/>
          <w:szCs w:val="20"/>
          <w:lang w:eastAsia="cs-CZ"/>
        </w:rPr>
        <w:t xml:space="preserve"> pro napájení převážně zdravotnické soustavy a světelné a zásuvkové el. instalace jsou</w:t>
      </w:r>
      <w:r w:rsidR="004C6887">
        <w:rPr>
          <w:sz w:val="20"/>
          <w:szCs w:val="20"/>
          <w:lang w:eastAsia="cs-CZ"/>
        </w:rPr>
        <w:t xml:space="preserve"> </w:t>
      </w:r>
      <w:r>
        <w:rPr>
          <w:sz w:val="20"/>
          <w:szCs w:val="20"/>
          <w:lang w:eastAsia="cs-CZ"/>
        </w:rPr>
        <w:t xml:space="preserve">ve dvou stoupacích šachtách </w:t>
      </w:r>
      <w:r w:rsidR="004C6887">
        <w:rPr>
          <w:sz w:val="20"/>
          <w:szCs w:val="20"/>
          <w:lang w:eastAsia="cs-CZ"/>
        </w:rPr>
        <w:t xml:space="preserve">instalovány </w:t>
      </w:r>
      <w:r w:rsidR="00DC677D">
        <w:rPr>
          <w:sz w:val="20"/>
          <w:szCs w:val="20"/>
          <w:lang w:eastAsia="cs-CZ"/>
        </w:rPr>
        <w:t xml:space="preserve">tři pětivodičové TN-S </w:t>
      </w:r>
      <w:r w:rsidR="004C6887">
        <w:rPr>
          <w:sz w:val="20"/>
          <w:szCs w:val="20"/>
          <w:lang w:eastAsia="cs-CZ"/>
        </w:rPr>
        <w:t>proudové přípojnice</w:t>
      </w:r>
      <w:r w:rsidR="00DC677D">
        <w:rPr>
          <w:sz w:val="20"/>
          <w:szCs w:val="20"/>
          <w:lang w:eastAsia="cs-CZ"/>
        </w:rPr>
        <w:t xml:space="preserve"> /síť, DO, VDO/, které mají v každém patře boxy s jištěním. Z těchto boxů jsou kabely připojeny patrové rozvaděče zdravotnické soustavy síť, DO</w:t>
      </w:r>
      <w:r w:rsidR="00810BF6">
        <w:rPr>
          <w:sz w:val="20"/>
          <w:szCs w:val="20"/>
          <w:lang w:eastAsia="cs-CZ"/>
        </w:rPr>
        <w:t xml:space="preserve"> /důležité obvody/</w:t>
      </w:r>
      <w:r w:rsidR="00DC677D">
        <w:rPr>
          <w:sz w:val="20"/>
          <w:szCs w:val="20"/>
          <w:lang w:eastAsia="cs-CZ"/>
        </w:rPr>
        <w:t>, VDO</w:t>
      </w:r>
      <w:r w:rsidR="00810BF6">
        <w:rPr>
          <w:sz w:val="20"/>
          <w:szCs w:val="20"/>
          <w:lang w:eastAsia="cs-CZ"/>
        </w:rPr>
        <w:t xml:space="preserve"> /velmi důležité obvody/</w:t>
      </w:r>
      <w:r w:rsidR="00072195">
        <w:rPr>
          <w:sz w:val="20"/>
          <w:szCs w:val="20"/>
          <w:lang w:eastAsia="cs-CZ"/>
        </w:rPr>
        <w:t xml:space="preserve"> /od 1NP do 4NP/</w:t>
      </w:r>
      <w:r w:rsidR="00DC677D">
        <w:rPr>
          <w:sz w:val="20"/>
          <w:szCs w:val="20"/>
          <w:lang w:eastAsia="cs-CZ"/>
        </w:rPr>
        <w:t>.</w:t>
      </w:r>
      <w:r w:rsidR="00072195">
        <w:rPr>
          <w:sz w:val="20"/>
          <w:szCs w:val="20"/>
          <w:lang w:eastAsia="cs-CZ"/>
        </w:rPr>
        <w:t xml:space="preserve"> V 1PP jsou rozvaděče zdravotnické soustavy napojeny kabely.</w:t>
      </w:r>
      <w:r w:rsidR="004C6887">
        <w:rPr>
          <w:sz w:val="20"/>
          <w:szCs w:val="20"/>
          <w:lang w:eastAsia="cs-CZ"/>
        </w:rPr>
        <w:t xml:space="preserve"> </w:t>
      </w:r>
      <w:r w:rsidR="00072195">
        <w:rPr>
          <w:sz w:val="20"/>
          <w:szCs w:val="20"/>
          <w:lang w:eastAsia="cs-CZ"/>
        </w:rPr>
        <w:t xml:space="preserve">V 1PP a 5NP jsou osazeny </w:t>
      </w:r>
      <w:r w:rsidR="00152CE3">
        <w:rPr>
          <w:sz w:val="20"/>
          <w:szCs w:val="20"/>
          <w:lang w:eastAsia="cs-CZ"/>
        </w:rPr>
        <w:t>rozvaděče technologické, které napájí technologické místnosti</w:t>
      </w:r>
      <w:r w:rsidR="00F74108">
        <w:rPr>
          <w:sz w:val="20"/>
          <w:szCs w:val="20"/>
          <w:lang w:eastAsia="cs-CZ"/>
        </w:rPr>
        <w:t xml:space="preserve"> v celé budově</w:t>
      </w:r>
      <w:r w:rsidR="00152CE3">
        <w:rPr>
          <w:sz w:val="20"/>
          <w:szCs w:val="20"/>
          <w:lang w:eastAsia="cs-CZ"/>
        </w:rPr>
        <w:t xml:space="preserve"> a hl. přívod</w:t>
      </w:r>
      <w:r w:rsidR="00F74108">
        <w:rPr>
          <w:sz w:val="20"/>
          <w:szCs w:val="20"/>
          <w:lang w:eastAsia="cs-CZ"/>
        </w:rPr>
        <w:t>y jsou kabelové</w:t>
      </w:r>
      <w:r w:rsidR="00152CE3">
        <w:rPr>
          <w:sz w:val="20"/>
          <w:szCs w:val="20"/>
          <w:lang w:eastAsia="cs-CZ"/>
        </w:rPr>
        <w:t>. V 3NP je rozvaděč ozn. R3Bv připojen z R3B. Rozvaděče jsou od 1NP do 4NP umístěny dle výkresové dokumentace a budova je dělena pomyslně na dvě části „A“ a „B“. Rozvaděče jsou potom označeny shodně s dělením budovy.</w:t>
      </w:r>
      <w:r w:rsidR="00DD053F">
        <w:rPr>
          <w:sz w:val="20"/>
          <w:szCs w:val="20"/>
          <w:lang w:eastAsia="cs-CZ"/>
        </w:rPr>
        <w:t xml:space="preserve"> Jen v 1PP je instalována izolovaná zdravotnická el. instalace pro m.č. AS.18. Tato místnost bude celá dodávkou vč. světelné a zásuvkové el. instalace a technologie. pro tento případ je v m. č. AS.017 označeno „předávají místo“, kde budou ukončeny požadované kabeláže s 15m rezervou. Dodavatel zařízení potom tyto kabely instaluje do m.č.</w:t>
      </w:r>
      <w:r w:rsidR="00D16116">
        <w:rPr>
          <w:sz w:val="20"/>
          <w:szCs w:val="20"/>
          <w:lang w:eastAsia="cs-CZ"/>
        </w:rPr>
        <w:t xml:space="preserve"> </w:t>
      </w:r>
      <w:r w:rsidR="00DD053F">
        <w:rPr>
          <w:sz w:val="20"/>
          <w:szCs w:val="20"/>
          <w:lang w:eastAsia="cs-CZ"/>
        </w:rPr>
        <w:t>AS.18. Instalace světelné a zásuvkové el. instalace není věcí této PD projektant upozorňuje na nutnost instalace speciálních přepěťových ochran i do izolovaných soustav DOZIS a VDOZIS.</w:t>
      </w:r>
    </w:p>
    <w:p w:rsidR="006777ED" w:rsidRDefault="006777ED" w:rsidP="00E47ABF">
      <w:pPr>
        <w:pStyle w:val="Text"/>
        <w:spacing w:after="0"/>
        <w:jc w:val="both"/>
        <w:rPr>
          <w:sz w:val="20"/>
          <w:szCs w:val="20"/>
          <w:lang w:eastAsia="cs-CZ"/>
        </w:rPr>
      </w:pPr>
      <w:r>
        <w:rPr>
          <w:sz w:val="20"/>
          <w:szCs w:val="20"/>
          <w:lang w:eastAsia="cs-CZ"/>
        </w:rPr>
        <w:t>Kabelové trasy a el. instalace je dle požadavků investora na variabilitu místností v budoucnu, řešena kabely výhradně typu CXKH-R, B2cas1d0 /typ d1 se navyrábí/.</w:t>
      </w:r>
    </w:p>
    <w:p w:rsidR="00167D9D" w:rsidRDefault="00936E91" w:rsidP="001946E0">
      <w:pPr>
        <w:pStyle w:val="Text"/>
        <w:spacing w:after="0"/>
        <w:jc w:val="both"/>
        <w:rPr>
          <w:sz w:val="20"/>
          <w:szCs w:val="20"/>
          <w:lang w:eastAsia="cs-CZ"/>
        </w:rPr>
      </w:pPr>
      <w:r>
        <w:rPr>
          <w:sz w:val="20"/>
          <w:szCs w:val="20"/>
          <w:lang w:eastAsia="cs-CZ"/>
        </w:rPr>
        <w:t>Z hlavních tras budou odbočení řešena v podružných drátových žlabech, dále samostatné kabely pevně na příchytkách.</w:t>
      </w:r>
    </w:p>
    <w:p w:rsidR="00511F9C" w:rsidRDefault="00511F9C" w:rsidP="001946E0">
      <w:pPr>
        <w:pStyle w:val="Text"/>
        <w:spacing w:after="0"/>
        <w:jc w:val="both"/>
        <w:rPr>
          <w:sz w:val="20"/>
          <w:szCs w:val="20"/>
          <w:lang w:eastAsia="cs-CZ"/>
        </w:rPr>
      </w:pPr>
      <w:r>
        <w:rPr>
          <w:sz w:val="20"/>
          <w:szCs w:val="20"/>
          <w:lang w:eastAsia="cs-CZ"/>
        </w:rPr>
        <w:t>Při přechodech mezi požárními úseky budou instalovány protipožární přepážky, které budou zaneseny do dokumentace skutečného provedení realizační firmou a očíslovány.</w:t>
      </w:r>
    </w:p>
    <w:p w:rsidR="00031010" w:rsidRDefault="00031010" w:rsidP="001946E0">
      <w:pPr>
        <w:pStyle w:val="Text"/>
        <w:spacing w:after="0"/>
        <w:jc w:val="both"/>
        <w:rPr>
          <w:sz w:val="20"/>
          <w:szCs w:val="20"/>
          <w:lang w:eastAsia="cs-CZ"/>
        </w:rPr>
      </w:pPr>
    </w:p>
    <w:p w:rsidR="00345CE6" w:rsidRPr="00345CE6" w:rsidRDefault="00B85EB8" w:rsidP="002A1EB7">
      <w:pPr>
        <w:pStyle w:val="Nadpis20"/>
      </w:pPr>
      <w:bookmarkStart w:id="14" w:name="_Toc475952102"/>
      <w:r>
        <w:lastRenderedPageBreak/>
        <w:t>total  a  central  stop</w:t>
      </w:r>
      <w:bookmarkEnd w:id="14"/>
    </w:p>
    <w:p w:rsidR="00345CE6" w:rsidRDefault="00D95080" w:rsidP="001946E0">
      <w:pPr>
        <w:pStyle w:val="Text"/>
        <w:spacing w:after="0"/>
        <w:jc w:val="both"/>
        <w:rPr>
          <w:sz w:val="20"/>
          <w:szCs w:val="20"/>
          <w:lang w:eastAsia="cs-CZ"/>
        </w:rPr>
      </w:pPr>
      <w:r>
        <w:rPr>
          <w:sz w:val="20"/>
          <w:szCs w:val="20"/>
        </w:rPr>
        <w:t>Total a Centra</w:t>
      </w:r>
      <w:r w:rsidR="001E0F15">
        <w:rPr>
          <w:sz w:val="20"/>
          <w:szCs w:val="20"/>
        </w:rPr>
        <w:t>l stop jsou umístěny v m.č. 1.04</w:t>
      </w:r>
      <w:r>
        <w:rPr>
          <w:sz w:val="20"/>
          <w:szCs w:val="20"/>
        </w:rPr>
        <w:t xml:space="preserve"> </w:t>
      </w:r>
      <w:r w:rsidR="001E0F15">
        <w:rPr>
          <w:sz w:val="20"/>
          <w:szCs w:val="20"/>
        </w:rPr>
        <w:t xml:space="preserve">chodba u </w:t>
      </w:r>
      <w:r>
        <w:rPr>
          <w:sz w:val="20"/>
          <w:szCs w:val="20"/>
        </w:rPr>
        <w:t xml:space="preserve">recepce. Central stop odpíná zařízení napájená ze sítě – tj. rozvaděče RH, RDA, RN. Total stop vypíná též rozvaděče jako Central </w:t>
      </w:r>
      <w:r w:rsidR="001946E0">
        <w:rPr>
          <w:sz w:val="20"/>
          <w:szCs w:val="20"/>
        </w:rPr>
        <w:t xml:space="preserve">stop </w:t>
      </w:r>
      <w:r>
        <w:rPr>
          <w:sz w:val="20"/>
          <w:szCs w:val="20"/>
        </w:rPr>
        <w:t xml:space="preserve">a dále rozvaděče RDApož, </w:t>
      </w:r>
      <w:r w:rsidR="001946E0">
        <w:rPr>
          <w:sz w:val="20"/>
          <w:szCs w:val="20"/>
        </w:rPr>
        <w:t>UPS, CBS</w:t>
      </w:r>
      <w:r w:rsidR="00496AC6">
        <w:rPr>
          <w:sz w:val="20"/>
          <w:szCs w:val="20"/>
        </w:rPr>
        <w:t>. Tzn., že zařízení požární jsou ve funkci i při vypnutí sítě CENTRAL ST</w:t>
      </w:r>
      <w:r w:rsidR="000A5ED8">
        <w:rPr>
          <w:sz w:val="20"/>
          <w:szCs w:val="20"/>
        </w:rPr>
        <w:t>OPem.</w:t>
      </w:r>
      <w:r w:rsidR="001946E0">
        <w:rPr>
          <w:sz w:val="20"/>
          <w:szCs w:val="20"/>
        </w:rPr>
        <w:t xml:space="preserve"> Pro TOTAL STOP je možné použít dvě tlačítka s tím, že toto je nutné projednat s „požárníky“.</w:t>
      </w:r>
    </w:p>
    <w:p w:rsidR="00345CE6" w:rsidRDefault="000A5ED8" w:rsidP="001946E0">
      <w:pPr>
        <w:pStyle w:val="Text"/>
        <w:spacing w:after="0"/>
        <w:jc w:val="both"/>
        <w:rPr>
          <w:sz w:val="20"/>
          <w:szCs w:val="20"/>
          <w:lang w:eastAsia="cs-CZ"/>
        </w:rPr>
      </w:pPr>
      <w:r>
        <w:rPr>
          <w:sz w:val="20"/>
          <w:szCs w:val="20"/>
          <w:lang w:eastAsia="cs-CZ"/>
        </w:rPr>
        <w:t>Trasy vedeny</w:t>
      </w:r>
      <w:r w:rsidR="00031010">
        <w:rPr>
          <w:sz w:val="20"/>
          <w:szCs w:val="20"/>
          <w:lang w:eastAsia="cs-CZ"/>
        </w:rPr>
        <w:t xml:space="preserve"> s funkční schopností při požáru -</w:t>
      </w:r>
      <w:r w:rsidR="001946E0">
        <w:rPr>
          <w:sz w:val="20"/>
          <w:szCs w:val="20"/>
          <w:lang w:eastAsia="cs-CZ"/>
        </w:rPr>
        <w:t xml:space="preserve"> P60-R, kabely typu CXKH-V, B2cas1d0.</w:t>
      </w:r>
    </w:p>
    <w:p w:rsidR="006777ED" w:rsidRDefault="006777ED" w:rsidP="001946E0">
      <w:pPr>
        <w:pStyle w:val="Text"/>
        <w:spacing w:after="0"/>
        <w:jc w:val="both"/>
        <w:rPr>
          <w:sz w:val="20"/>
          <w:szCs w:val="20"/>
          <w:lang w:eastAsia="cs-CZ"/>
        </w:rPr>
      </w:pPr>
    </w:p>
    <w:p w:rsidR="001E5E8F" w:rsidRPr="00345CE6" w:rsidRDefault="00623421" w:rsidP="002A1EB7">
      <w:pPr>
        <w:pStyle w:val="Nadpis20"/>
      </w:pPr>
      <w:bookmarkStart w:id="15" w:name="_Toc475952103"/>
      <w:r>
        <w:t>osvětlení</w:t>
      </w:r>
      <w:r w:rsidR="00A0064D">
        <w:t>, ŽALUZIE, FANCOILY</w:t>
      </w:r>
      <w:bookmarkEnd w:id="15"/>
    </w:p>
    <w:p w:rsidR="0046211C" w:rsidRDefault="000377D7" w:rsidP="000377D7">
      <w:pPr>
        <w:pStyle w:val="Text"/>
        <w:spacing w:after="0"/>
        <w:jc w:val="both"/>
        <w:rPr>
          <w:sz w:val="20"/>
          <w:szCs w:val="20"/>
        </w:rPr>
      </w:pPr>
      <w:r w:rsidRPr="000377D7">
        <w:rPr>
          <w:sz w:val="20"/>
          <w:szCs w:val="20"/>
        </w:rPr>
        <w:t>Umělé osvětlení je řeš</w:t>
      </w:r>
      <w:r>
        <w:rPr>
          <w:sz w:val="20"/>
          <w:szCs w:val="20"/>
        </w:rPr>
        <w:t>eno dle ČSN EN 12 464-1</w:t>
      </w:r>
      <w:r w:rsidRPr="000377D7">
        <w:rPr>
          <w:sz w:val="20"/>
          <w:szCs w:val="20"/>
        </w:rPr>
        <w:t xml:space="preserve"> výp</w:t>
      </w:r>
      <w:r w:rsidR="00D27CF8">
        <w:rPr>
          <w:sz w:val="20"/>
          <w:szCs w:val="20"/>
        </w:rPr>
        <w:t>očtem, který je součástí DSP</w:t>
      </w:r>
      <w:r w:rsidRPr="000377D7">
        <w:rPr>
          <w:sz w:val="20"/>
          <w:szCs w:val="20"/>
        </w:rPr>
        <w:t xml:space="preserve">. Rozhodující parametry jsou uvedeny pro </w:t>
      </w:r>
      <w:r w:rsidR="00845F3B">
        <w:rPr>
          <w:sz w:val="20"/>
          <w:szCs w:val="20"/>
        </w:rPr>
        <w:t>jednotlivé místnosti v tabulce „O</w:t>
      </w:r>
      <w:r w:rsidRPr="000377D7">
        <w:rPr>
          <w:sz w:val="20"/>
          <w:szCs w:val="20"/>
        </w:rPr>
        <w:t>světlení a zdrojů</w:t>
      </w:r>
      <w:r w:rsidR="00845F3B">
        <w:rPr>
          <w:sz w:val="20"/>
          <w:szCs w:val="20"/>
        </w:rPr>
        <w:t>“</w:t>
      </w:r>
      <w:r w:rsidRPr="000377D7">
        <w:rPr>
          <w:sz w:val="20"/>
          <w:szCs w:val="20"/>
        </w:rPr>
        <w:t>, kde je uveden i přehled svítidel. Každé svítidlo je označeno písmenem a toto je dále použito ve výkresové</w:t>
      </w:r>
      <w:r>
        <w:rPr>
          <w:sz w:val="20"/>
          <w:szCs w:val="20"/>
        </w:rPr>
        <w:t xml:space="preserve"> dokumentaci a dále v tabulkách.</w:t>
      </w:r>
      <w:r w:rsidR="00A1085F">
        <w:rPr>
          <w:sz w:val="20"/>
          <w:szCs w:val="20"/>
        </w:rPr>
        <w:t xml:space="preserve"> </w:t>
      </w:r>
      <w:r w:rsidR="00D27CF8">
        <w:rPr>
          <w:sz w:val="20"/>
          <w:szCs w:val="20"/>
        </w:rPr>
        <w:t>Jsou zde uvedeny</w:t>
      </w:r>
      <w:r w:rsidR="007F3D23">
        <w:rPr>
          <w:sz w:val="20"/>
          <w:szCs w:val="20"/>
        </w:rPr>
        <w:t xml:space="preserve"> el</w:t>
      </w:r>
      <w:r w:rsidR="006F1352">
        <w:rPr>
          <w:sz w:val="20"/>
          <w:szCs w:val="20"/>
        </w:rPr>
        <w:t>. prvky, jištění a okruhy.</w:t>
      </w:r>
    </w:p>
    <w:p w:rsidR="006F1352" w:rsidRDefault="00845F3B" w:rsidP="000377D7">
      <w:pPr>
        <w:pStyle w:val="Text"/>
        <w:spacing w:after="0"/>
        <w:jc w:val="both"/>
        <w:rPr>
          <w:sz w:val="20"/>
          <w:szCs w:val="20"/>
        </w:rPr>
      </w:pPr>
      <w:r>
        <w:rPr>
          <w:sz w:val="20"/>
          <w:szCs w:val="20"/>
        </w:rPr>
        <w:t>O</w:t>
      </w:r>
      <w:r w:rsidR="00A1085F">
        <w:rPr>
          <w:sz w:val="20"/>
          <w:szCs w:val="20"/>
        </w:rPr>
        <w:t xml:space="preserve">světlení je dle požadavku zatřídění zdravotnických místností a dle požadavků technologa. </w:t>
      </w:r>
    </w:p>
    <w:p w:rsidR="006F1352" w:rsidRDefault="006F1352" w:rsidP="0006060D">
      <w:pPr>
        <w:pStyle w:val="Text"/>
        <w:spacing w:after="0"/>
        <w:jc w:val="both"/>
        <w:rPr>
          <w:sz w:val="20"/>
          <w:szCs w:val="20"/>
        </w:rPr>
      </w:pPr>
      <w:r>
        <w:rPr>
          <w:sz w:val="20"/>
          <w:szCs w:val="20"/>
        </w:rPr>
        <w:t>Osvětlení je řešeno převážně řídícím systémem KNX, který je</w:t>
      </w:r>
      <w:r w:rsidR="00845F3B">
        <w:rPr>
          <w:sz w:val="20"/>
          <w:szCs w:val="20"/>
        </w:rPr>
        <w:t xml:space="preserve"> kompletní</w:t>
      </w:r>
      <w:r>
        <w:rPr>
          <w:sz w:val="20"/>
          <w:szCs w:val="20"/>
        </w:rPr>
        <w:t xml:space="preserve"> dodávkou MaR.</w:t>
      </w:r>
      <w:r w:rsidR="00845F3B">
        <w:rPr>
          <w:sz w:val="20"/>
          <w:szCs w:val="20"/>
        </w:rPr>
        <w:t xml:space="preserve"> V tomto případě projektuje ESI pouze osvětlovací tělesa, která jsou u</w:t>
      </w:r>
      <w:r w:rsidR="00B80C33">
        <w:rPr>
          <w:sz w:val="20"/>
          <w:szCs w:val="20"/>
        </w:rPr>
        <w:t>rčena pro KNX a silové napájení.</w:t>
      </w:r>
      <w:r w:rsidR="00845F3B">
        <w:rPr>
          <w:sz w:val="20"/>
          <w:szCs w:val="20"/>
        </w:rPr>
        <w:t xml:space="preserve"> Ovládací prvky vč. kabeláže je věcí M+R.</w:t>
      </w:r>
      <w:r>
        <w:rPr>
          <w:sz w:val="20"/>
          <w:szCs w:val="20"/>
        </w:rPr>
        <w:t xml:space="preserve"> </w:t>
      </w:r>
      <w:r w:rsidR="00845F3B">
        <w:rPr>
          <w:sz w:val="20"/>
          <w:szCs w:val="20"/>
        </w:rPr>
        <w:t>V tabulce „O</w:t>
      </w:r>
      <w:r w:rsidR="00845F3B" w:rsidRPr="000377D7">
        <w:rPr>
          <w:sz w:val="20"/>
          <w:szCs w:val="20"/>
        </w:rPr>
        <w:t>světlení a zdrojů</w:t>
      </w:r>
      <w:r w:rsidR="00845F3B">
        <w:rPr>
          <w:sz w:val="20"/>
          <w:szCs w:val="20"/>
        </w:rPr>
        <w:t>“ je přehled místností, které jsou řešeny řídícím systémem KNX nebo klasickým místním ovládáním.</w:t>
      </w:r>
      <w:r w:rsidR="009A2061">
        <w:rPr>
          <w:sz w:val="20"/>
          <w:szCs w:val="20"/>
        </w:rPr>
        <w:t xml:space="preserve"> Tzn., že osvětlovací tělesa pro systém KNX musí být vybavena předřadníky DALI, ostatní </w:t>
      </w:r>
      <w:r w:rsidR="00A8003A">
        <w:rPr>
          <w:sz w:val="20"/>
          <w:szCs w:val="20"/>
        </w:rPr>
        <w:t>elekt</w:t>
      </w:r>
      <w:r w:rsidR="009A2061">
        <w:rPr>
          <w:sz w:val="20"/>
          <w:szCs w:val="20"/>
        </w:rPr>
        <w:t>ronickým předřadníkem.</w:t>
      </w:r>
      <w:r w:rsidR="0006060D">
        <w:rPr>
          <w:sz w:val="20"/>
          <w:szCs w:val="20"/>
        </w:rPr>
        <w:t xml:space="preserve"> Všechna instalovaná svítidla jsou převážně LED technologie.</w:t>
      </w:r>
    </w:p>
    <w:p w:rsidR="004B0267" w:rsidRDefault="00F37FC4" w:rsidP="000377D7">
      <w:pPr>
        <w:pStyle w:val="Text"/>
        <w:spacing w:after="0"/>
        <w:jc w:val="both"/>
        <w:rPr>
          <w:sz w:val="20"/>
          <w:szCs w:val="20"/>
        </w:rPr>
      </w:pPr>
      <w:r>
        <w:rPr>
          <w:sz w:val="20"/>
          <w:szCs w:val="20"/>
        </w:rPr>
        <w:t>Na chodbách je instalováno vžd</w:t>
      </w:r>
      <w:r w:rsidR="0006060D">
        <w:rPr>
          <w:sz w:val="20"/>
          <w:szCs w:val="20"/>
        </w:rPr>
        <w:t xml:space="preserve">y osvětlení nouzové a </w:t>
      </w:r>
      <w:r>
        <w:rPr>
          <w:sz w:val="20"/>
          <w:szCs w:val="20"/>
        </w:rPr>
        <w:t>v jedné polovině světelných zdrojů</w:t>
      </w:r>
      <w:r w:rsidR="0006060D">
        <w:rPr>
          <w:sz w:val="20"/>
          <w:szCs w:val="20"/>
        </w:rPr>
        <w:t xml:space="preserve"> je napájení z DA</w:t>
      </w:r>
      <w:r>
        <w:rPr>
          <w:sz w:val="20"/>
          <w:szCs w:val="20"/>
        </w:rPr>
        <w:t>.</w:t>
      </w:r>
      <w:r w:rsidR="00DB3E69">
        <w:rPr>
          <w:sz w:val="20"/>
          <w:szCs w:val="20"/>
        </w:rPr>
        <w:t xml:space="preserve"> Osvětlení schodišť je napájeno z dieselagregátu.</w:t>
      </w:r>
      <w:r w:rsidR="000808AD">
        <w:rPr>
          <w:sz w:val="20"/>
          <w:szCs w:val="20"/>
        </w:rPr>
        <w:t xml:space="preserve"> V části 1PP </w:t>
      </w:r>
      <w:r w:rsidR="00D14EF4">
        <w:rPr>
          <w:sz w:val="20"/>
          <w:szCs w:val="20"/>
        </w:rPr>
        <w:t>/</w:t>
      </w:r>
      <w:r w:rsidR="000808AD">
        <w:rPr>
          <w:sz w:val="20"/>
          <w:szCs w:val="20"/>
        </w:rPr>
        <w:t xml:space="preserve">vyšetřovna MRI /m. č.0.18 a v některých chladicích </w:t>
      </w:r>
      <w:r w:rsidR="00D14EF4">
        <w:rPr>
          <w:sz w:val="20"/>
          <w:szCs w:val="20"/>
        </w:rPr>
        <w:t>místnostech je celá místno</w:t>
      </w:r>
      <w:r w:rsidR="004B0267">
        <w:rPr>
          <w:sz w:val="20"/>
          <w:szCs w:val="20"/>
        </w:rPr>
        <w:t>st věcí dodávky této místnosti, vč. výpočtu.</w:t>
      </w:r>
    </w:p>
    <w:p w:rsidR="0023082B" w:rsidRDefault="006F78B0" w:rsidP="000377D7">
      <w:pPr>
        <w:pStyle w:val="Text"/>
        <w:spacing w:after="0"/>
        <w:jc w:val="both"/>
        <w:rPr>
          <w:sz w:val="20"/>
          <w:szCs w:val="20"/>
          <w:lang w:eastAsia="cs-CZ"/>
        </w:rPr>
      </w:pPr>
      <w:r>
        <w:rPr>
          <w:sz w:val="20"/>
          <w:szCs w:val="20"/>
          <w:lang w:eastAsia="cs-CZ"/>
        </w:rPr>
        <w:t>Svítidla napájená z VDO slouží k pokračování běžné činnosti bez přerušení. Svítidla jsou</w:t>
      </w:r>
      <w:r w:rsidR="0006060D">
        <w:rPr>
          <w:sz w:val="20"/>
          <w:szCs w:val="20"/>
          <w:lang w:eastAsia="cs-CZ"/>
        </w:rPr>
        <w:t xml:space="preserve"> a v realizaci budou vždy </w:t>
      </w:r>
      <w:r>
        <w:rPr>
          <w:sz w:val="20"/>
          <w:szCs w:val="20"/>
          <w:lang w:eastAsia="cs-CZ"/>
        </w:rPr>
        <w:t>u místa</w:t>
      </w:r>
      <w:r w:rsidR="0006060D">
        <w:rPr>
          <w:sz w:val="20"/>
          <w:szCs w:val="20"/>
          <w:lang w:eastAsia="cs-CZ"/>
        </w:rPr>
        <w:t xml:space="preserve"> pracovního</w:t>
      </w:r>
      <w:r>
        <w:rPr>
          <w:sz w:val="20"/>
          <w:szCs w:val="20"/>
          <w:lang w:eastAsia="cs-CZ"/>
        </w:rPr>
        <w:t xml:space="preserve"> výkonu.</w:t>
      </w:r>
      <w:r w:rsidR="005D2280">
        <w:rPr>
          <w:sz w:val="20"/>
          <w:szCs w:val="20"/>
          <w:lang w:eastAsia="cs-CZ"/>
        </w:rPr>
        <w:t xml:space="preserve"> Napájení u</w:t>
      </w:r>
      <w:r w:rsidR="0084522C">
        <w:rPr>
          <w:sz w:val="20"/>
          <w:szCs w:val="20"/>
          <w:lang w:eastAsia="cs-CZ"/>
        </w:rPr>
        <w:t> KNX</w:t>
      </w:r>
      <w:r w:rsidR="005D2280">
        <w:rPr>
          <w:sz w:val="20"/>
          <w:szCs w:val="20"/>
          <w:lang w:eastAsia="cs-CZ"/>
        </w:rPr>
        <w:t xml:space="preserve"> řídícího systému</w:t>
      </w:r>
      <w:r w:rsidR="0084522C">
        <w:rPr>
          <w:sz w:val="20"/>
          <w:szCs w:val="20"/>
          <w:lang w:eastAsia="cs-CZ"/>
        </w:rPr>
        <w:t xml:space="preserve"> sepne při výpadku vždy napájená svítidla na plný výkon. </w:t>
      </w:r>
      <w:r>
        <w:rPr>
          <w:sz w:val="20"/>
          <w:szCs w:val="20"/>
          <w:lang w:eastAsia="cs-CZ"/>
        </w:rPr>
        <w:t>Pokud jsou sv</w:t>
      </w:r>
      <w:r w:rsidR="0084522C">
        <w:rPr>
          <w:sz w:val="20"/>
          <w:szCs w:val="20"/>
          <w:lang w:eastAsia="cs-CZ"/>
        </w:rPr>
        <w:t xml:space="preserve">ítidla VDO nebo ev. DO obvodů ovládána </w:t>
      </w:r>
      <w:r w:rsidR="00A6433A">
        <w:rPr>
          <w:sz w:val="20"/>
          <w:szCs w:val="20"/>
          <w:lang w:eastAsia="cs-CZ"/>
        </w:rPr>
        <w:t xml:space="preserve">jednopólovými </w:t>
      </w:r>
      <w:r w:rsidR="0084522C">
        <w:rPr>
          <w:sz w:val="20"/>
          <w:szCs w:val="20"/>
          <w:lang w:eastAsia="cs-CZ"/>
        </w:rPr>
        <w:t>spínači</w:t>
      </w:r>
      <w:r w:rsidR="00A6433A">
        <w:rPr>
          <w:sz w:val="20"/>
          <w:szCs w:val="20"/>
          <w:lang w:eastAsia="cs-CZ"/>
        </w:rPr>
        <w:t xml:space="preserve"> a v místnosti je </w:t>
      </w:r>
      <w:r w:rsidR="006571FE">
        <w:rPr>
          <w:sz w:val="20"/>
          <w:szCs w:val="20"/>
          <w:lang w:eastAsia="cs-CZ"/>
        </w:rPr>
        <w:t>i osvětlení nap</w:t>
      </w:r>
      <w:r w:rsidR="00A6433A">
        <w:rPr>
          <w:sz w:val="20"/>
          <w:szCs w:val="20"/>
          <w:lang w:eastAsia="cs-CZ"/>
        </w:rPr>
        <w:t>ájené z MDO</w:t>
      </w:r>
      <w:r w:rsidR="0084522C">
        <w:rPr>
          <w:sz w:val="20"/>
          <w:szCs w:val="20"/>
          <w:lang w:eastAsia="cs-CZ"/>
        </w:rPr>
        <w:t xml:space="preserve">, je nutné </w:t>
      </w:r>
      <w:r w:rsidR="00A6433A">
        <w:rPr>
          <w:sz w:val="20"/>
          <w:szCs w:val="20"/>
          <w:lang w:eastAsia="cs-CZ"/>
        </w:rPr>
        <w:t>vždy sepnou předmětný obvod VDO, resp. DO v případě, aby automaticky zůstal při výpadku sítě funkční.</w:t>
      </w:r>
      <w:r w:rsidR="006571FE">
        <w:rPr>
          <w:sz w:val="20"/>
          <w:szCs w:val="20"/>
          <w:lang w:eastAsia="cs-CZ"/>
        </w:rPr>
        <w:t xml:space="preserve"> </w:t>
      </w:r>
      <w:r w:rsidR="00747404">
        <w:rPr>
          <w:sz w:val="20"/>
          <w:szCs w:val="20"/>
          <w:lang w:eastAsia="cs-CZ"/>
        </w:rPr>
        <w:t>Věcí obsluhy a bude řešeno v místních provozních podmínkách, které zpracovává investor.</w:t>
      </w:r>
    </w:p>
    <w:p w:rsidR="00300275" w:rsidRDefault="00A0064D" w:rsidP="000377D7">
      <w:pPr>
        <w:pStyle w:val="Text"/>
        <w:spacing w:after="0"/>
        <w:jc w:val="both"/>
        <w:rPr>
          <w:sz w:val="20"/>
          <w:szCs w:val="20"/>
        </w:rPr>
      </w:pPr>
      <w:r>
        <w:rPr>
          <w:sz w:val="20"/>
          <w:szCs w:val="20"/>
          <w:lang w:eastAsia="cs-CZ"/>
        </w:rPr>
        <w:t>Žaluzie – ovládání je řídícím systémem KNX</w:t>
      </w:r>
      <w:r w:rsidR="00E20E43">
        <w:rPr>
          <w:sz w:val="20"/>
          <w:szCs w:val="20"/>
          <w:lang w:eastAsia="cs-CZ"/>
        </w:rPr>
        <w:t>, který dodává MaR. ESI přivádí dle půdorysů</w:t>
      </w:r>
      <w:r w:rsidR="008F277D">
        <w:rPr>
          <w:sz w:val="20"/>
          <w:szCs w:val="20"/>
          <w:lang w:eastAsia="cs-CZ"/>
        </w:rPr>
        <w:t xml:space="preserve"> a</w:t>
      </w:r>
      <w:r w:rsidR="00E20E43">
        <w:rPr>
          <w:sz w:val="20"/>
          <w:szCs w:val="20"/>
          <w:lang w:eastAsia="cs-CZ"/>
        </w:rPr>
        <w:t xml:space="preserve"> tabulky </w:t>
      </w:r>
      <w:r w:rsidR="008F277D">
        <w:rPr>
          <w:sz w:val="20"/>
          <w:szCs w:val="20"/>
        </w:rPr>
        <w:t>„O</w:t>
      </w:r>
      <w:r w:rsidR="008F277D" w:rsidRPr="000377D7">
        <w:rPr>
          <w:sz w:val="20"/>
          <w:szCs w:val="20"/>
        </w:rPr>
        <w:t>světlení a zdrojů</w:t>
      </w:r>
      <w:r w:rsidR="008F277D">
        <w:rPr>
          <w:sz w:val="20"/>
          <w:szCs w:val="20"/>
        </w:rPr>
        <w:t xml:space="preserve">“ fázi do krabice nad oknem do podhledu vždy pro skupinu světel. </w:t>
      </w:r>
      <w:r w:rsidR="00555CF5">
        <w:rPr>
          <w:sz w:val="20"/>
          <w:szCs w:val="20"/>
        </w:rPr>
        <w:t xml:space="preserve">Dále z této krabice, kde MaR instaluje řídící aktor jsou vedeny kabely do krabic </w:t>
      </w:r>
      <w:r w:rsidR="00300275">
        <w:rPr>
          <w:sz w:val="20"/>
          <w:szCs w:val="20"/>
        </w:rPr>
        <w:t>nad jednotlivými okny s žaluziemi.</w:t>
      </w:r>
    </w:p>
    <w:p w:rsidR="00A0064D" w:rsidRPr="000377D7" w:rsidRDefault="00300275" w:rsidP="000377D7">
      <w:pPr>
        <w:pStyle w:val="Text"/>
        <w:spacing w:after="0"/>
        <w:jc w:val="both"/>
        <w:rPr>
          <w:sz w:val="20"/>
          <w:szCs w:val="20"/>
          <w:lang w:eastAsia="cs-CZ"/>
        </w:rPr>
      </w:pPr>
      <w:r>
        <w:rPr>
          <w:sz w:val="20"/>
          <w:szCs w:val="20"/>
        </w:rPr>
        <w:t xml:space="preserve">Fancoily </w:t>
      </w:r>
      <w:r w:rsidR="00CC6E57">
        <w:rPr>
          <w:sz w:val="20"/>
          <w:szCs w:val="20"/>
        </w:rPr>
        <w:t>–</w:t>
      </w:r>
      <w:r>
        <w:rPr>
          <w:sz w:val="20"/>
          <w:szCs w:val="20"/>
        </w:rPr>
        <w:t xml:space="preserve"> </w:t>
      </w:r>
      <w:r w:rsidR="00CC6E57">
        <w:rPr>
          <w:sz w:val="20"/>
          <w:szCs w:val="20"/>
        </w:rPr>
        <w:t>dle tabulky „O</w:t>
      </w:r>
      <w:r w:rsidR="00CC6E57" w:rsidRPr="000377D7">
        <w:rPr>
          <w:sz w:val="20"/>
          <w:szCs w:val="20"/>
        </w:rPr>
        <w:t>světlení a zdrojů</w:t>
      </w:r>
      <w:r w:rsidR="00CC6E57">
        <w:rPr>
          <w:sz w:val="20"/>
          <w:szCs w:val="20"/>
        </w:rPr>
        <w:t>“</w:t>
      </w:r>
      <w:r w:rsidR="00555CF5">
        <w:rPr>
          <w:sz w:val="20"/>
          <w:szCs w:val="20"/>
        </w:rPr>
        <w:t xml:space="preserve"> </w:t>
      </w:r>
      <w:r w:rsidR="006E27D1">
        <w:rPr>
          <w:sz w:val="20"/>
          <w:szCs w:val="20"/>
        </w:rPr>
        <w:t>je přívod veden do krabice nad podhled.</w:t>
      </w:r>
      <w:r w:rsidR="00D52384">
        <w:rPr>
          <w:sz w:val="20"/>
          <w:szCs w:val="20"/>
        </w:rPr>
        <w:t xml:space="preserve"> Veškeré technické informace dle této tabulky a výkresové dokumentace.</w:t>
      </w:r>
    </w:p>
    <w:p w:rsidR="00BE26F4" w:rsidRPr="000377D7" w:rsidRDefault="00BE26F4" w:rsidP="00421169">
      <w:pPr>
        <w:pStyle w:val="Text"/>
        <w:spacing w:after="0"/>
        <w:jc w:val="both"/>
        <w:rPr>
          <w:sz w:val="20"/>
          <w:szCs w:val="20"/>
          <w:lang w:eastAsia="cs-CZ"/>
        </w:rPr>
      </w:pPr>
    </w:p>
    <w:p w:rsidR="00251228" w:rsidRDefault="001017F8" w:rsidP="002A1EB7">
      <w:pPr>
        <w:pStyle w:val="Nadpis20"/>
      </w:pPr>
      <w:bookmarkStart w:id="16" w:name="_Toc475952104"/>
      <w:r>
        <w:t>nouzové  osvětlení</w:t>
      </w:r>
      <w:bookmarkEnd w:id="16"/>
    </w:p>
    <w:p w:rsidR="00B255B3" w:rsidRDefault="001017F8" w:rsidP="001017F8">
      <w:pPr>
        <w:pStyle w:val="Text"/>
        <w:spacing w:after="0"/>
        <w:jc w:val="both"/>
        <w:rPr>
          <w:sz w:val="20"/>
          <w:szCs w:val="20"/>
          <w:lang w:eastAsia="cs-CZ"/>
        </w:rPr>
      </w:pPr>
      <w:r>
        <w:rPr>
          <w:sz w:val="20"/>
          <w:szCs w:val="20"/>
          <w:lang w:eastAsia="cs-CZ"/>
        </w:rPr>
        <w:t>Dle vyhl. 23/2008</w:t>
      </w:r>
      <w:r w:rsidR="000A48D4">
        <w:rPr>
          <w:sz w:val="20"/>
          <w:szCs w:val="20"/>
          <w:lang w:eastAsia="cs-CZ"/>
        </w:rPr>
        <w:t xml:space="preserve"> Sb. o podmínkách požární ochrany staveb par.10 a par.19 je v objektu navrženo nouzové osvětlení s centrální baterií. Rozsvícení bude při výpadku pře</w:t>
      </w:r>
      <w:r w:rsidR="002F4782">
        <w:rPr>
          <w:sz w:val="20"/>
          <w:szCs w:val="20"/>
          <w:lang w:eastAsia="cs-CZ"/>
        </w:rPr>
        <w:t>dmětných fází na části oddělení, signalizace od pomocných kontaktů předmětných jističů osvětlení v rozvaděčích.</w:t>
      </w:r>
      <w:r w:rsidR="000A48D4">
        <w:rPr>
          <w:sz w:val="20"/>
          <w:szCs w:val="20"/>
          <w:lang w:eastAsia="cs-CZ"/>
        </w:rPr>
        <w:t xml:space="preserve"> /Nepočítá se s adresným systémem/. Napájení centrální baterie</w:t>
      </w:r>
      <w:r w:rsidR="00090366">
        <w:rPr>
          <w:sz w:val="20"/>
          <w:szCs w:val="20"/>
          <w:lang w:eastAsia="cs-CZ"/>
        </w:rPr>
        <w:t xml:space="preserve"> je řešeno z rozvaděče RDOpož</w:t>
      </w:r>
      <w:r w:rsidR="00366701">
        <w:rPr>
          <w:sz w:val="20"/>
          <w:szCs w:val="20"/>
          <w:lang w:eastAsia="cs-CZ"/>
        </w:rPr>
        <w:t>.</w:t>
      </w:r>
      <w:r w:rsidR="00031010">
        <w:rPr>
          <w:sz w:val="20"/>
          <w:szCs w:val="20"/>
          <w:lang w:eastAsia="cs-CZ"/>
        </w:rPr>
        <w:t xml:space="preserve"> Trasy nouzového osvětlení</w:t>
      </w:r>
      <w:r w:rsidR="00313CBD">
        <w:rPr>
          <w:sz w:val="20"/>
          <w:szCs w:val="20"/>
          <w:lang w:eastAsia="cs-CZ"/>
        </w:rPr>
        <w:t xml:space="preserve"> jsou řešeny jako trasy s funkční schopností při požáru</w:t>
      </w:r>
      <w:r w:rsidR="00031010">
        <w:rPr>
          <w:sz w:val="20"/>
          <w:szCs w:val="20"/>
          <w:lang w:eastAsia="cs-CZ"/>
        </w:rPr>
        <w:t xml:space="preserve"> P60-R</w:t>
      </w:r>
      <w:r w:rsidR="00155F14">
        <w:rPr>
          <w:sz w:val="20"/>
          <w:szCs w:val="20"/>
          <w:lang w:eastAsia="cs-CZ"/>
        </w:rPr>
        <w:t xml:space="preserve"> a kabely CXKH-V, B2cas1d0.</w:t>
      </w:r>
      <w:r w:rsidR="002F4782">
        <w:rPr>
          <w:sz w:val="20"/>
          <w:szCs w:val="20"/>
          <w:lang w:eastAsia="cs-CZ"/>
        </w:rPr>
        <w:t xml:space="preserve"> Centrální baterie nouzového osvětlení je um</w:t>
      </w:r>
      <w:r w:rsidR="00155F14">
        <w:rPr>
          <w:sz w:val="20"/>
          <w:szCs w:val="20"/>
          <w:lang w:eastAsia="cs-CZ"/>
        </w:rPr>
        <w:t>ístěna v požární rozvodně m.č. AS</w:t>
      </w:r>
      <w:r w:rsidR="002F4782">
        <w:rPr>
          <w:sz w:val="20"/>
          <w:szCs w:val="20"/>
          <w:lang w:eastAsia="cs-CZ"/>
        </w:rPr>
        <w:t>.07.</w:t>
      </w:r>
      <w:r w:rsidR="008C56A5">
        <w:rPr>
          <w:sz w:val="20"/>
          <w:szCs w:val="20"/>
          <w:lang w:eastAsia="cs-CZ"/>
        </w:rPr>
        <w:t xml:space="preserve"> Zapojení je patrné z „Blokového schéma NO“</w:t>
      </w:r>
      <w:r w:rsidR="00E20E43">
        <w:rPr>
          <w:sz w:val="20"/>
          <w:szCs w:val="20"/>
          <w:lang w:eastAsia="cs-CZ"/>
        </w:rPr>
        <w:t>, max 20 svítidel na okruh.</w:t>
      </w:r>
      <w:r w:rsidR="0021407B">
        <w:rPr>
          <w:sz w:val="20"/>
          <w:szCs w:val="20"/>
          <w:lang w:eastAsia="cs-CZ"/>
        </w:rPr>
        <w:t xml:space="preserve"> Standard dodávky Astralighting.</w:t>
      </w:r>
    </w:p>
    <w:p w:rsidR="001D6C17" w:rsidRDefault="001D6C17" w:rsidP="001017F8">
      <w:pPr>
        <w:pStyle w:val="Text"/>
        <w:spacing w:after="0"/>
        <w:jc w:val="both"/>
        <w:rPr>
          <w:sz w:val="20"/>
          <w:szCs w:val="20"/>
          <w:lang w:eastAsia="cs-CZ"/>
        </w:rPr>
      </w:pPr>
    </w:p>
    <w:p w:rsidR="001D6C17" w:rsidRDefault="00B34B94" w:rsidP="002A1EB7">
      <w:pPr>
        <w:pStyle w:val="Nadpis20"/>
      </w:pPr>
      <w:bookmarkStart w:id="17" w:name="_Toc475952105"/>
      <w:r>
        <w:t>zdravotnické  rozvody</w:t>
      </w:r>
      <w:bookmarkEnd w:id="17"/>
    </w:p>
    <w:p w:rsidR="00B34B94" w:rsidRPr="0032020F" w:rsidRDefault="00B34B94" w:rsidP="00B34B94">
      <w:pPr>
        <w:spacing w:after="0"/>
        <w:jc w:val="both"/>
        <w:rPr>
          <w:sz w:val="20"/>
          <w:szCs w:val="20"/>
        </w:rPr>
      </w:pPr>
      <w:r w:rsidRPr="0032020F">
        <w:rPr>
          <w:sz w:val="20"/>
          <w:szCs w:val="20"/>
        </w:rPr>
        <w:t>V</w:t>
      </w:r>
      <w:r w:rsidR="008E1B05">
        <w:rPr>
          <w:sz w:val="20"/>
          <w:szCs w:val="20"/>
        </w:rPr>
        <w:t>ývody zdravotnické technologie</w:t>
      </w:r>
      <w:r w:rsidRPr="0032020F">
        <w:rPr>
          <w:sz w:val="20"/>
          <w:szCs w:val="20"/>
        </w:rPr>
        <w:t xml:space="preserve"> a ukončení pro zdravotnick</w:t>
      </w:r>
      <w:r w:rsidR="00CD5A05">
        <w:rPr>
          <w:sz w:val="20"/>
          <w:szCs w:val="20"/>
        </w:rPr>
        <w:t xml:space="preserve">ou technologii jsou uvedeny </w:t>
      </w:r>
      <w:r w:rsidR="00CD5A05">
        <w:rPr>
          <w:sz w:val="20"/>
          <w:szCs w:val="20"/>
          <w:lang w:eastAsia="cs-CZ"/>
        </w:rPr>
        <w:t>v „Tabulce propojení technologie, kabelová listina“</w:t>
      </w:r>
      <w:r w:rsidR="008E1B05">
        <w:rPr>
          <w:sz w:val="20"/>
          <w:szCs w:val="20"/>
          <w:lang w:eastAsia="cs-CZ"/>
        </w:rPr>
        <w:t>, která je uvedená</w:t>
      </w:r>
      <w:r w:rsidR="008E1B05">
        <w:rPr>
          <w:sz w:val="20"/>
          <w:szCs w:val="20"/>
        </w:rPr>
        <w:t xml:space="preserve"> v PD. Nedílnou součástí je PD zdravotnické technologie, kde jsou uvedeny další požadavky na instalaci těchto zařízení. Převážná většina zdravotnické technologie je zapojena do zásuvek a tato zařízení nejsou známá. Viz výše bude v realizaci třeba provést měření spotřeby el. energie zdravotní technologie a reagovat na tyto naměřené hodnoty.</w:t>
      </w:r>
    </w:p>
    <w:p w:rsidR="00AF70F4" w:rsidRPr="0032020F" w:rsidRDefault="00AF70F4" w:rsidP="00B34B94">
      <w:pPr>
        <w:spacing w:after="0"/>
        <w:jc w:val="both"/>
        <w:rPr>
          <w:sz w:val="20"/>
          <w:szCs w:val="20"/>
        </w:rPr>
      </w:pPr>
      <w:r w:rsidRPr="0032020F">
        <w:rPr>
          <w:sz w:val="20"/>
          <w:szCs w:val="20"/>
        </w:rPr>
        <w:t>Barevné značení zásu</w:t>
      </w:r>
      <w:r w:rsidR="008E1B05">
        <w:rPr>
          <w:sz w:val="20"/>
          <w:szCs w:val="20"/>
        </w:rPr>
        <w:t>vek pro realizaci realizaci</w:t>
      </w:r>
      <w:r w:rsidR="0032020F">
        <w:rPr>
          <w:sz w:val="20"/>
          <w:szCs w:val="20"/>
        </w:rPr>
        <w:t>:</w:t>
      </w:r>
    </w:p>
    <w:p w:rsidR="00B34B94" w:rsidRPr="0032020F" w:rsidRDefault="00B34B94" w:rsidP="00B34B94">
      <w:pPr>
        <w:spacing w:after="0"/>
        <w:jc w:val="both"/>
        <w:rPr>
          <w:sz w:val="20"/>
          <w:szCs w:val="20"/>
        </w:rPr>
      </w:pPr>
      <w:r w:rsidRPr="0032020F">
        <w:rPr>
          <w:sz w:val="20"/>
          <w:szCs w:val="20"/>
          <w:u w:val="single"/>
        </w:rPr>
        <w:t>Barevné značení zásuvek</w:t>
      </w:r>
      <w:r w:rsidR="0030687C" w:rsidRPr="0032020F">
        <w:rPr>
          <w:sz w:val="20"/>
          <w:szCs w:val="20"/>
        </w:rPr>
        <w:t>:</w:t>
      </w:r>
      <w:r w:rsidR="0030687C" w:rsidRPr="0032020F">
        <w:rPr>
          <w:sz w:val="20"/>
          <w:szCs w:val="20"/>
        </w:rPr>
        <w:tab/>
      </w:r>
      <w:r w:rsidR="0030687C" w:rsidRPr="0032020F">
        <w:rPr>
          <w:sz w:val="20"/>
          <w:szCs w:val="20"/>
        </w:rPr>
        <w:tab/>
        <w:t>VDOZIS</w:t>
      </w:r>
      <w:r w:rsidR="0030687C" w:rsidRPr="0032020F">
        <w:rPr>
          <w:sz w:val="20"/>
          <w:szCs w:val="20"/>
        </w:rPr>
        <w:tab/>
      </w:r>
      <w:r w:rsidR="0030687C" w:rsidRPr="0032020F">
        <w:rPr>
          <w:sz w:val="20"/>
          <w:szCs w:val="20"/>
        </w:rPr>
        <w:tab/>
      </w:r>
      <w:r w:rsidRPr="0032020F">
        <w:rPr>
          <w:sz w:val="20"/>
          <w:szCs w:val="20"/>
        </w:rPr>
        <w:t>oranžová</w:t>
      </w:r>
    </w:p>
    <w:p w:rsidR="00B34B94" w:rsidRDefault="0030687C" w:rsidP="00B34B94">
      <w:pPr>
        <w:spacing w:after="0"/>
        <w:jc w:val="both"/>
        <w:rPr>
          <w:sz w:val="20"/>
          <w:szCs w:val="20"/>
        </w:rPr>
      </w:pPr>
      <w:r w:rsidRPr="0032020F">
        <w:rPr>
          <w:sz w:val="20"/>
          <w:szCs w:val="20"/>
        </w:rPr>
        <w:tab/>
      </w:r>
      <w:r w:rsidRPr="0032020F">
        <w:rPr>
          <w:sz w:val="20"/>
          <w:szCs w:val="20"/>
        </w:rPr>
        <w:tab/>
      </w:r>
      <w:r w:rsidRPr="0032020F">
        <w:rPr>
          <w:sz w:val="20"/>
          <w:szCs w:val="20"/>
        </w:rPr>
        <w:tab/>
      </w:r>
      <w:r w:rsidRPr="0032020F">
        <w:rPr>
          <w:sz w:val="20"/>
          <w:szCs w:val="20"/>
        </w:rPr>
        <w:tab/>
        <w:t>DOZIS</w:t>
      </w:r>
      <w:r w:rsidRPr="0032020F">
        <w:rPr>
          <w:sz w:val="20"/>
          <w:szCs w:val="20"/>
        </w:rPr>
        <w:tab/>
      </w:r>
      <w:r w:rsidRPr="0032020F">
        <w:rPr>
          <w:sz w:val="20"/>
          <w:szCs w:val="20"/>
        </w:rPr>
        <w:tab/>
      </w:r>
      <w:r w:rsidR="00B34B94" w:rsidRPr="0032020F">
        <w:rPr>
          <w:sz w:val="20"/>
          <w:szCs w:val="20"/>
        </w:rPr>
        <w:t>žlutá</w:t>
      </w:r>
    </w:p>
    <w:p w:rsidR="00433358" w:rsidRPr="0032020F" w:rsidRDefault="00433358" w:rsidP="00B34B94">
      <w:pPr>
        <w:spacing w:after="0"/>
        <w:jc w:val="both"/>
        <w:rPr>
          <w:sz w:val="20"/>
          <w:szCs w:val="20"/>
        </w:rPr>
      </w:pPr>
      <w:r>
        <w:rPr>
          <w:sz w:val="20"/>
          <w:szCs w:val="20"/>
        </w:rPr>
        <w:tab/>
      </w:r>
      <w:r>
        <w:rPr>
          <w:sz w:val="20"/>
          <w:szCs w:val="20"/>
        </w:rPr>
        <w:tab/>
      </w:r>
      <w:r>
        <w:rPr>
          <w:sz w:val="20"/>
          <w:szCs w:val="20"/>
        </w:rPr>
        <w:tab/>
      </w:r>
      <w:r>
        <w:rPr>
          <w:sz w:val="20"/>
          <w:szCs w:val="20"/>
        </w:rPr>
        <w:tab/>
        <w:t>VDO</w:t>
      </w:r>
      <w:r>
        <w:rPr>
          <w:sz w:val="20"/>
          <w:szCs w:val="20"/>
        </w:rPr>
        <w:tab/>
      </w:r>
      <w:r>
        <w:rPr>
          <w:sz w:val="20"/>
          <w:szCs w:val="20"/>
        </w:rPr>
        <w:tab/>
        <w:t>červená</w:t>
      </w:r>
    </w:p>
    <w:p w:rsidR="00B34B94" w:rsidRPr="0032020F" w:rsidRDefault="00B34B94" w:rsidP="00B34B94">
      <w:pPr>
        <w:spacing w:after="0"/>
        <w:jc w:val="both"/>
        <w:rPr>
          <w:sz w:val="20"/>
          <w:szCs w:val="20"/>
        </w:rPr>
      </w:pPr>
      <w:r w:rsidRPr="0032020F">
        <w:rPr>
          <w:sz w:val="20"/>
          <w:szCs w:val="20"/>
        </w:rPr>
        <w:tab/>
      </w:r>
      <w:r w:rsidRPr="0032020F">
        <w:rPr>
          <w:sz w:val="20"/>
          <w:szCs w:val="20"/>
        </w:rPr>
        <w:tab/>
      </w:r>
      <w:r w:rsidRPr="0032020F">
        <w:rPr>
          <w:sz w:val="20"/>
          <w:szCs w:val="20"/>
        </w:rPr>
        <w:tab/>
      </w:r>
      <w:r w:rsidRPr="0032020F">
        <w:rPr>
          <w:sz w:val="20"/>
          <w:szCs w:val="20"/>
        </w:rPr>
        <w:tab/>
        <w:t>DO</w:t>
      </w:r>
      <w:r w:rsidRPr="0032020F">
        <w:rPr>
          <w:sz w:val="20"/>
          <w:szCs w:val="20"/>
        </w:rPr>
        <w:tab/>
        <w:t xml:space="preserve">       </w:t>
      </w:r>
      <w:r w:rsidR="0030687C" w:rsidRPr="0032020F">
        <w:rPr>
          <w:sz w:val="20"/>
          <w:szCs w:val="20"/>
        </w:rPr>
        <w:tab/>
      </w:r>
      <w:r w:rsidRPr="0032020F">
        <w:rPr>
          <w:sz w:val="20"/>
          <w:szCs w:val="20"/>
        </w:rPr>
        <w:t>zelená</w:t>
      </w:r>
      <w:r w:rsidR="0030687C" w:rsidRPr="0032020F">
        <w:rPr>
          <w:sz w:val="20"/>
          <w:szCs w:val="20"/>
        </w:rPr>
        <w:t xml:space="preserve"> s indikací přítomnosti napětí</w:t>
      </w:r>
    </w:p>
    <w:p w:rsidR="00B34B94" w:rsidRPr="0032020F" w:rsidRDefault="00B34B94" w:rsidP="00B34B94">
      <w:pPr>
        <w:spacing w:after="0"/>
        <w:jc w:val="both"/>
        <w:rPr>
          <w:sz w:val="20"/>
          <w:szCs w:val="20"/>
        </w:rPr>
      </w:pPr>
      <w:r w:rsidRPr="0032020F">
        <w:rPr>
          <w:sz w:val="20"/>
          <w:szCs w:val="20"/>
        </w:rPr>
        <w:tab/>
      </w:r>
      <w:r w:rsidRPr="0032020F">
        <w:rPr>
          <w:sz w:val="20"/>
          <w:szCs w:val="20"/>
        </w:rPr>
        <w:tab/>
      </w:r>
      <w:r w:rsidRPr="0032020F">
        <w:rPr>
          <w:sz w:val="20"/>
          <w:szCs w:val="20"/>
        </w:rPr>
        <w:tab/>
      </w:r>
      <w:r w:rsidRPr="0032020F">
        <w:rPr>
          <w:sz w:val="20"/>
          <w:szCs w:val="20"/>
        </w:rPr>
        <w:tab/>
        <w:t>MDO</w:t>
      </w:r>
      <w:r w:rsidRPr="0032020F">
        <w:rPr>
          <w:sz w:val="20"/>
          <w:szCs w:val="20"/>
        </w:rPr>
        <w:tab/>
        <w:t xml:space="preserve">       </w:t>
      </w:r>
      <w:r w:rsidR="0030687C" w:rsidRPr="0032020F">
        <w:rPr>
          <w:sz w:val="20"/>
          <w:szCs w:val="20"/>
        </w:rPr>
        <w:tab/>
      </w:r>
      <w:r w:rsidRPr="0032020F">
        <w:rPr>
          <w:sz w:val="20"/>
          <w:szCs w:val="20"/>
        </w:rPr>
        <w:t>bílá</w:t>
      </w:r>
    </w:p>
    <w:p w:rsidR="00B34B94" w:rsidRPr="0032020F" w:rsidRDefault="00B34B94" w:rsidP="00B34B94">
      <w:pPr>
        <w:spacing w:after="0"/>
        <w:jc w:val="both"/>
        <w:rPr>
          <w:sz w:val="20"/>
          <w:szCs w:val="20"/>
        </w:rPr>
      </w:pPr>
      <w:r w:rsidRPr="0032020F">
        <w:rPr>
          <w:sz w:val="20"/>
          <w:szCs w:val="20"/>
          <w:u w:val="single"/>
        </w:rPr>
        <w:t>Rozvaděče a napájení ze zdravotnických soustav</w:t>
      </w:r>
      <w:r w:rsidRPr="0032020F">
        <w:rPr>
          <w:sz w:val="20"/>
          <w:szCs w:val="20"/>
        </w:rPr>
        <w:t>:</w:t>
      </w:r>
    </w:p>
    <w:p w:rsidR="00B34B94" w:rsidRDefault="0032020F" w:rsidP="00B34B94">
      <w:pPr>
        <w:spacing w:after="0"/>
        <w:jc w:val="both"/>
        <w:rPr>
          <w:sz w:val="20"/>
          <w:szCs w:val="20"/>
        </w:rPr>
      </w:pPr>
      <w:r>
        <w:rPr>
          <w:sz w:val="20"/>
          <w:szCs w:val="20"/>
        </w:rPr>
        <w:t>Označení koresponduje s označením zdravotnických soustav</w:t>
      </w:r>
    </w:p>
    <w:p w:rsidR="00351769" w:rsidRDefault="00351769" w:rsidP="00B34B94">
      <w:pPr>
        <w:spacing w:after="0"/>
        <w:jc w:val="both"/>
        <w:rPr>
          <w:sz w:val="20"/>
          <w:szCs w:val="20"/>
        </w:rPr>
      </w:pPr>
      <w:r>
        <w:rPr>
          <w:sz w:val="20"/>
          <w:szCs w:val="20"/>
        </w:rPr>
        <w:t xml:space="preserve">Pro avizovanou variabilitu místností jsou mimo napájení ze zdravotnické soustavy zařazeny jen prostory s jasně technickým </w:t>
      </w:r>
      <w:r w:rsidR="001D1152">
        <w:rPr>
          <w:sz w:val="20"/>
          <w:szCs w:val="20"/>
        </w:rPr>
        <w:t>určením.</w:t>
      </w:r>
    </w:p>
    <w:p w:rsidR="00B02640" w:rsidRPr="0032020F" w:rsidRDefault="00B02640" w:rsidP="00B02640">
      <w:pPr>
        <w:spacing w:after="0"/>
        <w:jc w:val="both"/>
        <w:rPr>
          <w:sz w:val="20"/>
          <w:szCs w:val="20"/>
        </w:rPr>
      </w:pPr>
      <w:r>
        <w:rPr>
          <w:sz w:val="20"/>
          <w:szCs w:val="20"/>
          <w:u w:val="single"/>
        </w:rPr>
        <w:t>Germicidní trubice</w:t>
      </w:r>
      <w:r w:rsidRPr="0032020F">
        <w:rPr>
          <w:sz w:val="20"/>
          <w:szCs w:val="20"/>
        </w:rPr>
        <w:t>:</w:t>
      </w:r>
    </w:p>
    <w:p w:rsidR="00B02640" w:rsidRDefault="00B02640" w:rsidP="00B02640">
      <w:pPr>
        <w:spacing w:after="0"/>
        <w:jc w:val="both"/>
        <w:rPr>
          <w:sz w:val="20"/>
          <w:szCs w:val="20"/>
        </w:rPr>
      </w:pPr>
      <w:r>
        <w:rPr>
          <w:sz w:val="20"/>
          <w:szCs w:val="20"/>
        </w:rPr>
        <w:t>V PD jsou</w:t>
      </w:r>
      <w:r w:rsidR="009A2B18">
        <w:rPr>
          <w:sz w:val="20"/>
          <w:szCs w:val="20"/>
        </w:rPr>
        <w:t xml:space="preserve"> germicidní trubice</w:t>
      </w:r>
      <w:r>
        <w:rPr>
          <w:sz w:val="20"/>
          <w:szCs w:val="20"/>
        </w:rPr>
        <w:t xml:space="preserve"> ovládány </w:t>
      </w:r>
      <w:r w:rsidR="009A2B18">
        <w:rPr>
          <w:sz w:val="20"/>
          <w:szCs w:val="20"/>
        </w:rPr>
        <w:t xml:space="preserve">1p vypínači. V místních provozních podmínkách, které zpracovává uživatel, bude zakotveno </w:t>
      </w:r>
      <w:r w:rsidR="008F1BA1">
        <w:rPr>
          <w:sz w:val="20"/>
          <w:szCs w:val="20"/>
        </w:rPr>
        <w:t>použití,</w:t>
      </w:r>
      <w:bookmarkStart w:id="18" w:name="_GoBack"/>
      <w:bookmarkEnd w:id="18"/>
      <w:r w:rsidR="009A2B18">
        <w:rPr>
          <w:sz w:val="20"/>
          <w:szCs w:val="20"/>
        </w:rPr>
        <w:t xml:space="preserve"> zapínání a vypínání germicidních trubic.</w:t>
      </w:r>
    </w:p>
    <w:p w:rsidR="00B02640" w:rsidRDefault="00B02640" w:rsidP="00B34B94">
      <w:pPr>
        <w:spacing w:after="0"/>
        <w:jc w:val="both"/>
        <w:rPr>
          <w:sz w:val="20"/>
          <w:szCs w:val="20"/>
        </w:rPr>
      </w:pPr>
    </w:p>
    <w:p w:rsidR="0032020F" w:rsidRPr="001709B7" w:rsidRDefault="004E3DE9" w:rsidP="004E3DE9">
      <w:pPr>
        <w:spacing w:after="0"/>
        <w:jc w:val="both"/>
        <w:rPr>
          <w:b/>
          <w:sz w:val="24"/>
          <w:szCs w:val="24"/>
        </w:rPr>
      </w:pPr>
      <w:r>
        <w:rPr>
          <w:b/>
          <w:sz w:val="24"/>
          <w:szCs w:val="24"/>
        </w:rPr>
        <w:lastRenderedPageBreak/>
        <w:t>Zásuvkové a pevné rozvody</w:t>
      </w:r>
      <w:r w:rsidR="0032020F" w:rsidRPr="001709B7">
        <w:rPr>
          <w:b/>
          <w:sz w:val="24"/>
          <w:szCs w:val="24"/>
        </w:rPr>
        <w:t>:</w:t>
      </w:r>
    </w:p>
    <w:p w:rsidR="0032020F" w:rsidRPr="0032020F" w:rsidRDefault="00390B0F" w:rsidP="0032020F">
      <w:pPr>
        <w:spacing w:after="0"/>
        <w:jc w:val="both"/>
        <w:rPr>
          <w:sz w:val="20"/>
          <w:szCs w:val="20"/>
        </w:rPr>
      </w:pPr>
      <w:r>
        <w:rPr>
          <w:sz w:val="20"/>
          <w:szCs w:val="20"/>
          <w:lang w:eastAsia="cs-CZ"/>
        </w:rPr>
        <w:t>Veškerý zásuvkový rozvod zdravotnický i nezdravotnický je uveden v „Tabulce propojení technologie, kabelová listina“</w:t>
      </w:r>
      <w:r w:rsidR="009E28B3">
        <w:rPr>
          <w:sz w:val="20"/>
          <w:szCs w:val="20"/>
          <w:lang w:eastAsia="cs-CZ"/>
        </w:rPr>
        <w:t xml:space="preserve">, </w:t>
      </w:r>
      <w:r w:rsidR="00C9522F">
        <w:rPr>
          <w:sz w:val="20"/>
          <w:szCs w:val="20"/>
        </w:rPr>
        <w:t>kde jsou</w:t>
      </w:r>
      <w:r w:rsidR="0032020F" w:rsidRPr="0032020F">
        <w:rPr>
          <w:sz w:val="20"/>
          <w:szCs w:val="20"/>
        </w:rPr>
        <w:t xml:space="preserve"> specifikovány technické parametry /vč. IP/ a umístění</w:t>
      </w:r>
      <w:r w:rsidR="009E28B3">
        <w:rPr>
          <w:sz w:val="20"/>
          <w:szCs w:val="20"/>
        </w:rPr>
        <w:t xml:space="preserve"> v m.č.</w:t>
      </w:r>
      <w:r w:rsidR="0032020F" w:rsidRPr="0032020F">
        <w:rPr>
          <w:sz w:val="20"/>
          <w:szCs w:val="20"/>
        </w:rPr>
        <w:t xml:space="preserve">  </w:t>
      </w:r>
    </w:p>
    <w:p w:rsidR="0032020F" w:rsidRPr="0032020F" w:rsidRDefault="0032020F" w:rsidP="0032020F">
      <w:pPr>
        <w:spacing w:after="0"/>
        <w:jc w:val="both"/>
        <w:rPr>
          <w:sz w:val="20"/>
          <w:szCs w:val="20"/>
        </w:rPr>
      </w:pPr>
      <w:r w:rsidRPr="0032020F">
        <w:rPr>
          <w:sz w:val="20"/>
          <w:szCs w:val="20"/>
        </w:rPr>
        <w:t>Použité zásuvky budou ve standardu výrobce ABB speciálně pro zdravotnictví vč. barevného označení. V prostorách veřejných /chodby</w:t>
      </w:r>
      <w:r w:rsidR="00F11D51">
        <w:rPr>
          <w:sz w:val="20"/>
          <w:szCs w:val="20"/>
        </w:rPr>
        <w:t xml:space="preserve"> apod.</w:t>
      </w:r>
      <w:r w:rsidRPr="0032020F">
        <w:rPr>
          <w:sz w:val="20"/>
          <w:szCs w:val="20"/>
        </w:rPr>
        <w:t xml:space="preserve">/ budou použity zásuvky s clonkami. </w:t>
      </w:r>
    </w:p>
    <w:p w:rsidR="0032020F" w:rsidRDefault="0032020F" w:rsidP="0032020F">
      <w:pPr>
        <w:spacing w:after="0"/>
        <w:jc w:val="both"/>
        <w:rPr>
          <w:sz w:val="20"/>
          <w:szCs w:val="20"/>
        </w:rPr>
      </w:pPr>
      <w:r w:rsidRPr="0032020F">
        <w:rPr>
          <w:sz w:val="20"/>
          <w:szCs w:val="20"/>
        </w:rPr>
        <w:t>Každý zásuvkový vývod do 16A/230V bude chráněn proudovým chráničem</w:t>
      </w:r>
      <w:r w:rsidR="000B3D3B">
        <w:rPr>
          <w:sz w:val="20"/>
          <w:szCs w:val="20"/>
        </w:rPr>
        <w:t xml:space="preserve"> FI</w:t>
      </w:r>
      <w:r w:rsidRPr="0032020F">
        <w:rPr>
          <w:sz w:val="20"/>
          <w:szCs w:val="20"/>
        </w:rPr>
        <w:t xml:space="preserve"> s rozdílovým proudem 0,03A. Bez proudového chrániče jsou vývody s přesným označením a pro zařízení s velkou finanční ztrá</w:t>
      </w:r>
      <w:r w:rsidR="00722160">
        <w:rPr>
          <w:sz w:val="20"/>
          <w:szCs w:val="20"/>
        </w:rPr>
        <w:t>tou při výpadku. /L</w:t>
      </w:r>
      <w:r w:rsidRPr="0032020F">
        <w:rPr>
          <w:sz w:val="20"/>
          <w:szCs w:val="20"/>
        </w:rPr>
        <w:t>ednice s</w:t>
      </w:r>
      <w:r w:rsidR="000B3D3B">
        <w:rPr>
          <w:sz w:val="20"/>
          <w:szCs w:val="20"/>
        </w:rPr>
        <w:t> </w:t>
      </w:r>
      <w:r w:rsidRPr="0032020F">
        <w:rPr>
          <w:sz w:val="20"/>
          <w:szCs w:val="20"/>
        </w:rPr>
        <w:t>léky</w:t>
      </w:r>
      <w:r w:rsidR="000B3D3B">
        <w:rPr>
          <w:sz w:val="20"/>
          <w:szCs w:val="20"/>
        </w:rPr>
        <w:t xml:space="preserve"> apod.</w:t>
      </w:r>
      <w:r w:rsidR="00722160">
        <w:rPr>
          <w:sz w:val="20"/>
          <w:szCs w:val="20"/>
        </w:rPr>
        <w:t>/.</w:t>
      </w:r>
      <w:r w:rsidRPr="0032020F">
        <w:rPr>
          <w:sz w:val="20"/>
          <w:szCs w:val="20"/>
        </w:rPr>
        <w:t xml:space="preserve"> V</w:t>
      </w:r>
      <w:r w:rsidR="000B3D3B">
        <w:rPr>
          <w:sz w:val="20"/>
          <w:szCs w:val="20"/>
        </w:rPr>
        <w:t> </w:t>
      </w:r>
      <w:r w:rsidRPr="0032020F">
        <w:rPr>
          <w:sz w:val="20"/>
          <w:szCs w:val="20"/>
        </w:rPr>
        <w:t>případě</w:t>
      </w:r>
      <w:r w:rsidR="000B3D3B">
        <w:rPr>
          <w:sz w:val="20"/>
          <w:szCs w:val="20"/>
        </w:rPr>
        <w:t xml:space="preserve">, že v realizaci bude  k zásuvce s FI </w:t>
      </w:r>
      <w:r w:rsidR="00722160">
        <w:rPr>
          <w:sz w:val="20"/>
          <w:szCs w:val="20"/>
        </w:rPr>
        <w:t xml:space="preserve"> určeno zařízení, které by výpadkem generovalo velkou finanční ztrátu</w:t>
      </w:r>
      <w:r w:rsidR="000B3D3B">
        <w:rPr>
          <w:sz w:val="20"/>
          <w:szCs w:val="20"/>
        </w:rPr>
        <w:t xml:space="preserve"> </w:t>
      </w:r>
      <w:r w:rsidR="00722160">
        <w:rPr>
          <w:sz w:val="20"/>
          <w:szCs w:val="20"/>
        </w:rPr>
        <w:t>nebo ztrátu informací, budou FI v realizaci zrušeny. Potom musí být tyto zásuvky označeny a není možné jiné zařízení do těchto zásuvek zapojovat.</w:t>
      </w:r>
    </w:p>
    <w:p w:rsidR="00C9522F" w:rsidRPr="0032020F" w:rsidRDefault="00C9522F" w:rsidP="0032020F">
      <w:pPr>
        <w:spacing w:after="0"/>
        <w:jc w:val="both"/>
        <w:rPr>
          <w:sz w:val="20"/>
          <w:szCs w:val="20"/>
        </w:rPr>
      </w:pPr>
      <w:r>
        <w:rPr>
          <w:sz w:val="20"/>
          <w:szCs w:val="20"/>
        </w:rPr>
        <w:t>Dle ČSN 332000-7-710 č. 710.413.1.3</w:t>
      </w:r>
      <w:r w:rsidR="009B3C80">
        <w:rPr>
          <w:sz w:val="20"/>
          <w:szCs w:val="20"/>
        </w:rPr>
        <w:t xml:space="preserve"> /skupina 1 a 2/</w:t>
      </w:r>
      <w:r w:rsidR="006241B4">
        <w:rPr>
          <w:sz w:val="20"/>
          <w:szCs w:val="20"/>
        </w:rPr>
        <w:t xml:space="preserve"> je pro obvody</w:t>
      </w:r>
      <w:r w:rsidR="00084069">
        <w:rPr>
          <w:sz w:val="20"/>
          <w:szCs w:val="20"/>
        </w:rPr>
        <w:t xml:space="preserve"> ve zdravotnických prostorech</w:t>
      </w:r>
      <w:r w:rsidR="006241B4">
        <w:rPr>
          <w:sz w:val="20"/>
          <w:szCs w:val="20"/>
        </w:rPr>
        <w:t xml:space="preserve"> možné použít jen proudových chráničů typu „A“</w:t>
      </w:r>
      <w:r w:rsidR="00183D94">
        <w:rPr>
          <w:sz w:val="20"/>
          <w:szCs w:val="20"/>
        </w:rPr>
        <w:t xml:space="preserve"> /pulzní ss složka max 6mA/ </w:t>
      </w:r>
      <w:r w:rsidR="006241B4">
        <w:rPr>
          <w:sz w:val="20"/>
          <w:szCs w:val="20"/>
        </w:rPr>
        <w:t xml:space="preserve"> nebo „B“</w:t>
      </w:r>
      <w:r w:rsidR="00431D9A">
        <w:rPr>
          <w:sz w:val="20"/>
          <w:szCs w:val="20"/>
        </w:rPr>
        <w:t xml:space="preserve"> /všechny druhy reziduálních proudů/</w:t>
      </w:r>
      <w:r w:rsidR="006241B4">
        <w:rPr>
          <w:sz w:val="20"/>
          <w:szCs w:val="20"/>
        </w:rPr>
        <w:t xml:space="preserve"> v závislosti na možném poruchovém proudu</w:t>
      </w:r>
      <w:r w:rsidR="00183D94">
        <w:rPr>
          <w:sz w:val="20"/>
          <w:szCs w:val="20"/>
        </w:rPr>
        <w:t xml:space="preserve">. Tyto proudové chrániče je možné použít pouze tak, že zásuvky budou určeny jen pro specifikovaná zařízení a projektant obdrží zadaný charakter poruchového </w:t>
      </w:r>
      <w:r w:rsidR="00084069">
        <w:rPr>
          <w:sz w:val="20"/>
          <w:szCs w:val="20"/>
        </w:rPr>
        <w:t>proudu.</w:t>
      </w:r>
      <w:r w:rsidR="002C1814">
        <w:rPr>
          <w:sz w:val="20"/>
          <w:szCs w:val="20"/>
        </w:rPr>
        <w:t xml:space="preserve"> V této PD jsou dle domluvy použity proudové chrániče typu „A“</w:t>
      </w:r>
      <w:r w:rsidR="001D31E0">
        <w:rPr>
          <w:sz w:val="20"/>
          <w:szCs w:val="20"/>
        </w:rPr>
        <w:t xml:space="preserve"> /nejsou určeny zapojované přístroje/</w:t>
      </w:r>
      <w:r w:rsidR="002C1814">
        <w:rPr>
          <w:sz w:val="20"/>
          <w:szCs w:val="20"/>
        </w:rPr>
        <w:t xml:space="preserve">, které </w:t>
      </w:r>
      <w:r w:rsidR="000B5608">
        <w:rPr>
          <w:sz w:val="20"/>
          <w:szCs w:val="20"/>
        </w:rPr>
        <w:t>mohou mít pulzní ss složku max</w:t>
      </w:r>
      <w:r w:rsidR="00435CDC">
        <w:rPr>
          <w:sz w:val="20"/>
          <w:szCs w:val="20"/>
        </w:rPr>
        <w:t>.</w:t>
      </w:r>
      <w:r w:rsidR="000B5608">
        <w:rPr>
          <w:sz w:val="20"/>
          <w:szCs w:val="20"/>
        </w:rPr>
        <w:t xml:space="preserve"> 6</w:t>
      </w:r>
      <w:r w:rsidR="00435CDC">
        <w:rPr>
          <w:sz w:val="20"/>
          <w:szCs w:val="20"/>
        </w:rPr>
        <w:t xml:space="preserve"> </w:t>
      </w:r>
      <w:r w:rsidR="000B5608">
        <w:rPr>
          <w:sz w:val="20"/>
          <w:szCs w:val="20"/>
        </w:rPr>
        <w:t>mA. V případě, že tato hodnoty bude u dodaných přístrojů a zařízení překročena, je nutné výměna FI za typ „B.</w:t>
      </w:r>
      <w:r w:rsidR="000B5608">
        <w:rPr>
          <w:sz w:val="20"/>
          <w:szCs w:val="20"/>
          <w:lang w:eastAsia="cs-CZ"/>
        </w:rPr>
        <w:t xml:space="preserve"> V „Tabulce propojení technologie, kabelová listina“ </w:t>
      </w:r>
      <w:r w:rsidR="00435CDC">
        <w:rPr>
          <w:sz w:val="20"/>
          <w:szCs w:val="20"/>
          <w:lang w:eastAsia="cs-CZ"/>
        </w:rPr>
        <w:t>jsou uvedeny další potřebné technické informace k těmto vývodům.</w:t>
      </w:r>
      <w:r w:rsidR="006B5748">
        <w:rPr>
          <w:sz w:val="20"/>
          <w:szCs w:val="20"/>
          <w:lang w:eastAsia="cs-CZ"/>
        </w:rPr>
        <w:t xml:space="preserve"> Nedílnou součástí této PD je PD </w:t>
      </w:r>
      <w:r w:rsidR="007B7FAF">
        <w:rPr>
          <w:sz w:val="20"/>
          <w:szCs w:val="20"/>
          <w:lang w:eastAsia="cs-CZ"/>
        </w:rPr>
        <w:t>zdravotní technologie.</w:t>
      </w:r>
    </w:p>
    <w:p w:rsidR="00B34B94" w:rsidRDefault="00B34B94" w:rsidP="00B34B94">
      <w:pPr>
        <w:spacing w:after="0"/>
        <w:jc w:val="both"/>
        <w:rPr>
          <w:sz w:val="20"/>
          <w:szCs w:val="20"/>
        </w:rPr>
      </w:pPr>
      <w:r w:rsidRPr="0032020F">
        <w:rPr>
          <w:sz w:val="20"/>
          <w:szCs w:val="20"/>
        </w:rPr>
        <w:t>Obvody „ZIS“ nejsou chráněny proudovými chrániči.</w:t>
      </w:r>
      <w:r w:rsidR="002C5264">
        <w:rPr>
          <w:sz w:val="20"/>
          <w:szCs w:val="20"/>
        </w:rPr>
        <w:t xml:space="preserve"> </w:t>
      </w:r>
    </w:p>
    <w:p w:rsidR="00705679" w:rsidRPr="0032020F" w:rsidRDefault="00705679" w:rsidP="00B34B94">
      <w:pPr>
        <w:spacing w:after="0"/>
        <w:jc w:val="both"/>
        <w:rPr>
          <w:sz w:val="20"/>
          <w:szCs w:val="20"/>
        </w:rPr>
      </w:pPr>
      <w:r>
        <w:rPr>
          <w:b/>
          <w:sz w:val="20"/>
          <w:szCs w:val="20"/>
        </w:rPr>
        <w:t>PEVNÉ VÝVODY:</w:t>
      </w:r>
    </w:p>
    <w:p w:rsidR="00B34B94" w:rsidRDefault="00B34B94" w:rsidP="00B34B94">
      <w:pPr>
        <w:spacing w:after="0"/>
        <w:jc w:val="both"/>
        <w:rPr>
          <w:sz w:val="20"/>
          <w:szCs w:val="20"/>
        </w:rPr>
      </w:pPr>
      <w:r w:rsidRPr="0032020F">
        <w:rPr>
          <w:sz w:val="20"/>
          <w:szCs w:val="20"/>
        </w:rPr>
        <w:t>Pevné vývody budou ukončeny v předmětných zařízení</w:t>
      </w:r>
      <w:r w:rsidR="00705679">
        <w:rPr>
          <w:sz w:val="20"/>
          <w:szCs w:val="20"/>
        </w:rPr>
        <w:t>ch</w:t>
      </w:r>
      <w:r w:rsidRPr="0032020F">
        <w:rPr>
          <w:sz w:val="20"/>
          <w:szCs w:val="20"/>
        </w:rPr>
        <w:t xml:space="preserve"> a ve výkazu výměr se počítá s kabelovou rezervou cca 2-4m pro každý volný vývod. Veškeré údaje jsou taktéž uvedeny v „Tabulce propojení technologie</w:t>
      </w:r>
      <w:r w:rsidR="006B19B7">
        <w:rPr>
          <w:sz w:val="20"/>
          <w:szCs w:val="20"/>
        </w:rPr>
        <w:t>, kabelová listina</w:t>
      </w:r>
      <w:r w:rsidRPr="0032020F">
        <w:rPr>
          <w:sz w:val="20"/>
          <w:szCs w:val="20"/>
        </w:rPr>
        <w:t xml:space="preserve">“ v této PD a dále v PD ostatních profesí, které jsou nedílnou součástí této PD. </w:t>
      </w:r>
      <w:r w:rsidR="007B7FAF">
        <w:rPr>
          <w:sz w:val="20"/>
          <w:szCs w:val="20"/>
        </w:rPr>
        <w:t>Viz výše upozornění na m.č. AS.33 a protokol o určení vnějších vlivů.</w:t>
      </w:r>
    </w:p>
    <w:p w:rsidR="00B34152" w:rsidRPr="0032020F" w:rsidRDefault="00B34152" w:rsidP="00B34152">
      <w:pPr>
        <w:spacing w:after="0"/>
        <w:jc w:val="both"/>
        <w:rPr>
          <w:sz w:val="20"/>
          <w:szCs w:val="20"/>
        </w:rPr>
      </w:pPr>
      <w:r>
        <w:rPr>
          <w:b/>
          <w:sz w:val="20"/>
          <w:szCs w:val="20"/>
        </w:rPr>
        <w:t>MONITORING</w:t>
      </w:r>
      <w:r w:rsidR="000E6FA1">
        <w:rPr>
          <w:b/>
          <w:sz w:val="20"/>
          <w:szCs w:val="20"/>
        </w:rPr>
        <w:t xml:space="preserve"> A PŘEPÍNÁNÍ NAPÁJECÍCH SOUSTAV VE ZDRAVOTNICKÝCH PROSTORECH</w:t>
      </w:r>
      <w:r>
        <w:rPr>
          <w:b/>
          <w:sz w:val="20"/>
          <w:szCs w:val="20"/>
        </w:rPr>
        <w:t>:</w:t>
      </w:r>
    </w:p>
    <w:p w:rsidR="00B34152" w:rsidRDefault="00B34152" w:rsidP="00B34152">
      <w:pPr>
        <w:spacing w:after="0"/>
        <w:jc w:val="both"/>
        <w:rPr>
          <w:sz w:val="20"/>
          <w:szCs w:val="20"/>
        </w:rPr>
      </w:pPr>
      <w:r>
        <w:rPr>
          <w:sz w:val="20"/>
          <w:szCs w:val="20"/>
        </w:rPr>
        <w:t xml:space="preserve">Monitoring zdravotnické soustavy bude řešen zařízením standardu </w:t>
      </w:r>
      <w:r w:rsidR="00345CE6">
        <w:rPr>
          <w:sz w:val="20"/>
          <w:szCs w:val="20"/>
        </w:rPr>
        <w:t xml:space="preserve">Bender </w:t>
      </w:r>
      <w:r w:rsidR="00DA260B">
        <w:rPr>
          <w:sz w:val="20"/>
          <w:szCs w:val="20"/>
        </w:rPr>
        <w:t>MK2430</w:t>
      </w:r>
      <w:r w:rsidR="006B19B7">
        <w:rPr>
          <w:sz w:val="20"/>
          <w:szCs w:val="20"/>
        </w:rPr>
        <w:t xml:space="preserve"> a MK800-11</w:t>
      </w:r>
      <w:r w:rsidR="00DA260B">
        <w:rPr>
          <w:sz w:val="20"/>
          <w:szCs w:val="20"/>
        </w:rPr>
        <w:t>, který zajistí kontrolu všech potřebných veličin zdravotnické soustavy vč. izolované soustavy. Všechna monitorovací zařízení budou na sběrnici, což umožní monitoring celkového stavu v budově např. z rozvodny NN</w:t>
      </w:r>
      <w:r w:rsidR="006B19B7">
        <w:rPr>
          <w:sz w:val="20"/>
          <w:szCs w:val="20"/>
        </w:rPr>
        <w:t xml:space="preserve"> /instalováno MK800-11/</w:t>
      </w:r>
      <w:r w:rsidR="00DA260B">
        <w:rPr>
          <w:sz w:val="20"/>
          <w:szCs w:val="20"/>
        </w:rPr>
        <w:t>, aniž by bylo nutné obcházet jednotlivá patra a oddělení. Totéž platí pro stanovení poruchy.</w:t>
      </w:r>
    </w:p>
    <w:p w:rsidR="00556433" w:rsidRDefault="00556433" w:rsidP="00B34152">
      <w:pPr>
        <w:spacing w:after="0"/>
        <w:jc w:val="both"/>
        <w:rPr>
          <w:sz w:val="20"/>
          <w:szCs w:val="20"/>
        </w:rPr>
      </w:pPr>
      <w:r>
        <w:rPr>
          <w:sz w:val="20"/>
          <w:szCs w:val="20"/>
        </w:rPr>
        <w:t>V každém patře budovy jsou vždy dv</w:t>
      </w:r>
      <w:r w:rsidR="006B19B7">
        <w:rPr>
          <w:sz w:val="20"/>
          <w:szCs w:val="20"/>
        </w:rPr>
        <w:t>ě místa s rozvaděči a zařízením MK2430</w:t>
      </w:r>
      <w:r>
        <w:rPr>
          <w:sz w:val="20"/>
          <w:szCs w:val="20"/>
        </w:rPr>
        <w:t>.</w:t>
      </w:r>
      <w:r w:rsidR="006B19B7">
        <w:rPr>
          <w:sz w:val="20"/>
          <w:szCs w:val="20"/>
        </w:rPr>
        <w:t xml:space="preserve"> V 1PP je 1x MK2430 v rozvaděči a 1x MK 2430 v m.č. AS.18.</w:t>
      </w:r>
      <w:r w:rsidR="000E4EE9">
        <w:rPr>
          <w:sz w:val="20"/>
          <w:szCs w:val="20"/>
        </w:rPr>
        <w:t xml:space="preserve"> Dále v NN rozvodně je umístěno MK800-11.</w:t>
      </w:r>
      <w:r>
        <w:rPr>
          <w:sz w:val="20"/>
          <w:szCs w:val="20"/>
        </w:rPr>
        <w:t xml:space="preserve"> </w:t>
      </w:r>
      <w:r w:rsidR="006B19B7">
        <w:rPr>
          <w:sz w:val="20"/>
          <w:szCs w:val="20"/>
        </w:rPr>
        <w:t>V 2NP jsou 3x MK2430</w:t>
      </w:r>
      <w:r w:rsidR="000E4EE9">
        <w:rPr>
          <w:sz w:val="20"/>
          <w:szCs w:val="20"/>
        </w:rPr>
        <w:t xml:space="preserve"> a z toho je jedno zařízení umístěno v místnosti A2.27 se stálou službou. Automatické i ruční přepínání </w:t>
      </w:r>
      <w:r>
        <w:rPr>
          <w:sz w:val="20"/>
          <w:szCs w:val="20"/>
        </w:rPr>
        <w:t>Bender ATICS DA-síť a DA-UPS.</w:t>
      </w:r>
    </w:p>
    <w:p w:rsidR="001D6C17" w:rsidRDefault="001D6C17" w:rsidP="00375306">
      <w:pPr>
        <w:pStyle w:val="Text"/>
        <w:spacing w:after="0"/>
        <w:jc w:val="both"/>
        <w:rPr>
          <w:sz w:val="20"/>
          <w:szCs w:val="20"/>
          <w:lang w:eastAsia="cs-CZ"/>
        </w:rPr>
      </w:pPr>
    </w:p>
    <w:p w:rsidR="00EB78DF" w:rsidRPr="001709B7" w:rsidRDefault="00212D7F" w:rsidP="002A1EB7">
      <w:pPr>
        <w:pStyle w:val="Nadpis20"/>
      </w:pPr>
      <w:bookmarkStart w:id="19" w:name="_Toc475952106"/>
      <w:r w:rsidRPr="001709B7">
        <w:t>zemní  soustava</w:t>
      </w:r>
      <w:bookmarkEnd w:id="19"/>
      <w:r w:rsidR="00EB78DF" w:rsidRPr="001709B7">
        <w:t xml:space="preserve">  </w:t>
      </w:r>
    </w:p>
    <w:p w:rsidR="006412FC" w:rsidRDefault="006412FC" w:rsidP="00F078A6">
      <w:pPr>
        <w:spacing w:after="0"/>
        <w:jc w:val="both"/>
        <w:rPr>
          <w:color w:val="FF0000"/>
          <w:sz w:val="20"/>
          <w:szCs w:val="20"/>
        </w:rPr>
      </w:pPr>
      <w:r>
        <w:rPr>
          <w:b/>
          <w:sz w:val="24"/>
          <w:szCs w:val="24"/>
        </w:rPr>
        <w:t>/Není věcí této PD/</w:t>
      </w:r>
    </w:p>
    <w:p w:rsidR="00565722" w:rsidRPr="00F0214C" w:rsidRDefault="00565722" w:rsidP="00F078A6">
      <w:pPr>
        <w:spacing w:after="0"/>
        <w:jc w:val="both"/>
        <w:rPr>
          <w:sz w:val="20"/>
          <w:szCs w:val="20"/>
        </w:rPr>
      </w:pPr>
      <w:r w:rsidRPr="00F0214C">
        <w:rPr>
          <w:sz w:val="20"/>
          <w:szCs w:val="20"/>
        </w:rPr>
        <w:t xml:space="preserve">V této části ESI je proveden pouze popis pro stavbu a statiku. Tento popis slouží i pro koordinaci stavby a statiky s profesí elektro silnopoud, která musí od začátku dále uvedených prací a požadavků tyto pravidelně kontrolovat, měřit, provádět zápisy a fotodokumentaci. </w:t>
      </w:r>
      <w:r w:rsidR="003545F2" w:rsidRPr="00F0214C">
        <w:rPr>
          <w:sz w:val="20"/>
          <w:szCs w:val="20"/>
          <w:u w:val="single"/>
        </w:rPr>
        <w:t>Bez přítomnosti ESI</w:t>
      </w:r>
      <w:r w:rsidR="0041770B" w:rsidRPr="00F0214C">
        <w:rPr>
          <w:sz w:val="20"/>
          <w:szCs w:val="20"/>
          <w:u w:val="single"/>
        </w:rPr>
        <w:t>, měření</w:t>
      </w:r>
      <w:r w:rsidR="003545F2" w:rsidRPr="00F0214C">
        <w:rPr>
          <w:sz w:val="20"/>
          <w:szCs w:val="20"/>
          <w:u w:val="single"/>
        </w:rPr>
        <w:t xml:space="preserve"> a její kontroly nesmí být žádné konstrukce a spoje zality, zakryty.</w:t>
      </w:r>
    </w:p>
    <w:p w:rsidR="007C2387" w:rsidRPr="00F0214C" w:rsidRDefault="007C2387" w:rsidP="00F078A6">
      <w:pPr>
        <w:spacing w:after="0"/>
        <w:jc w:val="both"/>
        <w:rPr>
          <w:sz w:val="20"/>
          <w:szCs w:val="20"/>
        </w:rPr>
      </w:pPr>
      <w:r w:rsidRPr="00F0214C">
        <w:rPr>
          <w:sz w:val="20"/>
          <w:szCs w:val="20"/>
        </w:rPr>
        <w:t>Budova je řešena do úrovně stropu 1PP jako izolovaná betonová stavba s armováním a</w:t>
      </w:r>
      <w:r w:rsidR="00C26C5A" w:rsidRPr="00F0214C">
        <w:rPr>
          <w:sz w:val="20"/>
          <w:szCs w:val="20"/>
        </w:rPr>
        <w:t xml:space="preserve"> uložením na pilotech. A</w:t>
      </w:r>
      <w:r w:rsidRPr="00F0214C">
        <w:rPr>
          <w:sz w:val="20"/>
          <w:szCs w:val="20"/>
        </w:rPr>
        <w:t>rmování</w:t>
      </w:r>
      <w:r w:rsidR="00C26C5A" w:rsidRPr="00F0214C">
        <w:rPr>
          <w:sz w:val="20"/>
          <w:szCs w:val="20"/>
        </w:rPr>
        <w:t xml:space="preserve"> pilotů</w:t>
      </w:r>
      <w:r w:rsidRPr="00F0214C">
        <w:rPr>
          <w:sz w:val="20"/>
          <w:szCs w:val="20"/>
        </w:rPr>
        <w:t xml:space="preserve"> není spojeno s armováním betonové podzemní stavby – 1PP.</w:t>
      </w:r>
      <w:r w:rsidR="00C26C5A" w:rsidRPr="00F0214C">
        <w:rPr>
          <w:sz w:val="20"/>
          <w:szCs w:val="20"/>
        </w:rPr>
        <w:t xml:space="preserve"> Izolovaná část 1PP má úroveň spodní vody cca </w:t>
      </w:r>
      <w:r w:rsidR="005D2919" w:rsidRPr="00F0214C">
        <w:rPr>
          <w:sz w:val="20"/>
          <w:szCs w:val="20"/>
        </w:rPr>
        <w:t>„-</w:t>
      </w:r>
      <w:r w:rsidR="00C26C5A" w:rsidRPr="00F0214C">
        <w:rPr>
          <w:sz w:val="20"/>
          <w:szCs w:val="20"/>
        </w:rPr>
        <w:t>2,8m</w:t>
      </w:r>
      <w:r w:rsidR="005D2919" w:rsidRPr="00F0214C">
        <w:rPr>
          <w:sz w:val="20"/>
          <w:szCs w:val="20"/>
        </w:rPr>
        <w:t>“</w:t>
      </w:r>
      <w:r w:rsidR="00C26C5A" w:rsidRPr="00F0214C">
        <w:rPr>
          <w:sz w:val="20"/>
          <w:szCs w:val="20"/>
        </w:rPr>
        <w:t xml:space="preserve">. </w:t>
      </w:r>
      <w:r w:rsidR="00564830" w:rsidRPr="00F0214C">
        <w:rPr>
          <w:sz w:val="20"/>
          <w:szCs w:val="20"/>
        </w:rPr>
        <w:t>Dále ve stavbě armované sloupy</w:t>
      </w:r>
      <w:r w:rsidR="009F2E8F" w:rsidRPr="00F0214C">
        <w:rPr>
          <w:sz w:val="20"/>
          <w:szCs w:val="20"/>
        </w:rPr>
        <w:t>, armované podlahy, stropy</w:t>
      </w:r>
      <w:r w:rsidR="00564830" w:rsidRPr="00F0214C">
        <w:rPr>
          <w:sz w:val="20"/>
          <w:szCs w:val="20"/>
        </w:rPr>
        <w:t xml:space="preserve"> a armovaná dvě schodiště</w:t>
      </w:r>
      <w:r w:rsidR="00EB78DF" w:rsidRPr="00F0214C">
        <w:rPr>
          <w:sz w:val="20"/>
          <w:szCs w:val="20"/>
        </w:rPr>
        <w:t xml:space="preserve">, která jsou spojena s armováním betonové části 1PP. </w:t>
      </w:r>
      <w:r w:rsidR="006C6262" w:rsidRPr="00F0214C">
        <w:rPr>
          <w:sz w:val="20"/>
          <w:szCs w:val="20"/>
        </w:rPr>
        <w:t>Připojení na zemní soustavu viz dále.</w:t>
      </w:r>
    </w:p>
    <w:p w:rsidR="00571307" w:rsidRPr="00F0214C" w:rsidRDefault="00B90AD0" w:rsidP="00DD5FEA">
      <w:pPr>
        <w:spacing w:after="0"/>
        <w:jc w:val="both"/>
        <w:rPr>
          <w:sz w:val="20"/>
          <w:szCs w:val="20"/>
        </w:rPr>
      </w:pPr>
      <w:r w:rsidRPr="00F0214C">
        <w:rPr>
          <w:sz w:val="20"/>
          <w:szCs w:val="20"/>
        </w:rPr>
        <w:t>Projekt elektro požaduje</w:t>
      </w:r>
      <w:r w:rsidR="00C35B6D" w:rsidRPr="00F0214C">
        <w:rPr>
          <w:sz w:val="20"/>
          <w:szCs w:val="20"/>
        </w:rPr>
        <w:t xml:space="preserve"> na stavbě a statice</w:t>
      </w:r>
      <w:r w:rsidRPr="00F0214C">
        <w:rPr>
          <w:sz w:val="20"/>
          <w:szCs w:val="20"/>
        </w:rPr>
        <w:t xml:space="preserve"> zbudování zemní soustavy z pásku FeZn 30/4mm ve vlhkém vyrovnávacím betonu a pod izolací 1PP. </w:t>
      </w:r>
      <w:r w:rsidR="00F34EE3" w:rsidRPr="00F0214C">
        <w:rPr>
          <w:sz w:val="20"/>
          <w:szCs w:val="20"/>
        </w:rPr>
        <w:t xml:space="preserve">Pásek bude položen </w:t>
      </w:r>
      <w:r w:rsidR="00C35B6D" w:rsidRPr="00F0214C">
        <w:rPr>
          <w:sz w:val="20"/>
          <w:szCs w:val="20"/>
        </w:rPr>
        <w:t>na výšku a beton bude přesahovat vnějš</w:t>
      </w:r>
      <w:r w:rsidR="00103586" w:rsidRPr="00F0214C">
        <w:rPr>
          <w:sz w:val="20"/>
          <w:szCs w:val="20"/>
        </w:rPr>
        <w:t>í okraje pásku min o 5 cm na všechny strany. Pod celou budovou vznikne mříž z pásku FeZn a v místech křížení budou použity svorky standardu DEHN.</w:t>
      </w:r>
      <w:r w:rsidR="001760AC" w:rsidRPr="00F0214C">
        <w:rPr>
          <w:sz w:val="20"/>
          <w:szCs w:val="20"/>
        </w:rPr>
        <w:t xml:space="preserve"> V místech vnějších sloupů</w:t>
      </w:r>
      <w:r w:rsidR="00E63068" w:rsidRPr="00F0214C">
        <w:rPr>
          <w:sz w:val="20"/>
          <w:szCs w:val="20"/>
        </w:rPr>
        <w:t xml:space="preserve"> a</w:t>
      </w:r>
      <w:r w:rsidR="00C66C7E" w:rsidRPr="00F0214C">
        <w:rPr>
          <w:sz w:val="20"/>
          <w:szCs w:val="20"/>
        </w:rPr>
        <w:t xml:space="preserve"> dle výkresu zemní soustavy</w:t>
      </w:r>
      <w:r w:rsidR="001760AC" w:rsidRPr="00F0214C">
        <w:rPr>
          <w:sz w:val="20"/>
          <w:szCs w:val="20"/>
        </w:rPr>
        <w:t xml:space="preserve"> </w:t>
      </w:r>
      <w:r w:rsidR="00C66C7E" w:rsidRPr="00F0214C">
        <w:rPr>
          <w:sz w:val="20"/>
          <w:szCs w:val="20"/>
        </w:rPr>
        <w:t>budovy</w:t>
      </w:r>
      <w:r w:rsidR="00B70E24" w:rsidRPr="00F0214C">
        <w:rPr>
          <w:sz w:val="20"/>
          <w:szCs w:val="20"/>
        </w:rPr>
        <w:t xml:space="preserve"> a statiky</w:t>
      </w:r>
      <w:r w:rsidR="00C66C7E" w:rsidRPr="00F0214C">
        <w:rPr>
          <w:sz w:val="20"/>
          <w:szCs w:val="20"/>
        </w:rPr>
        <w:t>,</w:t>
      </w:r>
      <w:r w:rsidR="001760AC" w:rsidRPr="00F0214C">
        <w:rPr>
          <w:sz w:val="20"/>
          <w:szCs w:val="20"/>
        </w:rPr>
        <w:t xml:space="preserve"> bude </w:t>
      </w:r>
      <w:r w:rsidR="0041763B" w:rsidRPr="00F0214C">
        <w:rPr>
          <w:sz w:val="20"/>
          <w:szCs w:val="20"/>
        </w:rPr>
        <w:t>zemní soustava /dle řezu a za použití nerez svorky standardu Dehn/ vyvedena nerez drátem průměru Ø 10 mm k </w:t>
      </w:r>
      <w:r w:rsidR="00666CC3" w:rsidRPr="00F0214C">
        <w:rPr>
          <w:sz w:val="20"/>
          <w:szCs w:val="20"/>
        </w:rPr>
        <w:t>místům</w:t>
      </w:r>
      <w:r w:rsidR="0041763B" w:rsidRPr="00F0214C">
        <w:rPr>
          <w:sz w:val="20"/>
          <w:szCs w:val="20"/>
        </w:rPr>
        <w:t xml:space="preserve"> </w:t>
      </w:r>
      <w:r w:rsidR="00666CC3" w:rsidRPr="00F0214C">
        <w:rPr>
          <w:sz w:val="20"/>
          <w:szCs w:val="20"/>
        </w:rPr>
        <w:t xml:space="preserve">žlutých </w:t>
      </w:r>
      <w:r w:rsidR="0041763B" w:rsidRPr="00F0214C">
        <w:rPr>
          <w:sz w:val="20"/>
          <w:szCs w:val="20"/>
        </w:rPr>
        <w:t>uzem</w:t>
      </w:r>
      <w:r w:rsidR="00666CC3" w:rsidRPr="00F0214C">
        <w:rPr>
          <w:sz w:val="20"/>
          <w:szCs w:val="20"/>
        </w:rPr>
        <w:t>ňovacích bodů</w:t>
      </w:r>
      <w:r w:rsidR="00B70E24" w:rsidRPr="00F0214C">
        <w:rPr>
          <w:sz w:val="20"/>
          <w:szCs w:val="20"/>
        </w:rPr>
        <w:t xml:space="preserve"> /neb jiných bodů dle PD statiky/</w:t>
      </w:r>
      <w:r w:rsidR="0017561B" w:rsidRPr="00F0214C">
        <w:rPr>
          <w:sz w:val="20"/>
          <w:szCs w:val="20"/>
        </w:rPr>
        <w:t>,</w:t>
      </w:r>
      <w:r w:rsidR="004D49FB" w:rsidRPr="00F0214C">
        <w:rPr>
          <w:sz w:val="20"/>
          <w:szCs w:val="20"/>
        </w:rPr>
        <w:t xml:space="preserve"> na stěnu</w:t>
      </w:r>
      <w:r w:rsidR="0041763B" w:rsidRPr="00F0214C">
        <w:rPr>
          <w:sz w:val="20"/>
          <w:szCs w:val="20"/>
        </w:rPr>
        <w:t xml:space="preserve"> 1PP a nad úrovní spodní vody cca „</w:t>
      </w:r>
      <w:r w:rsidR="00565722" w:rsidRPr="00F0214C">
        <w:rPr>
          <w:sz w:val="20"/>
          <w:szCs w:val="20"/>
        </w:rPr>
        <w:t>-2,8</w:t>
      </w:r>
      <w:r w:rsidR="0041763B" w:rsidRPr="00F0214C">
        <w:rPr>
          <w:sz w:val="20"/>
          <w:szCs w:val="20"/>
        </w:rPr>
        <w:t xml:space="preserve"> m“</w:t>
      </w:r>
      <w:r w:rsidR="00DB3A52" w:rsidRPr="00F0214C">
        <w:rPr>
          <w:sz w:val="20"/>
          <w:szCs w:val="20"/>
        </w:rPr>
        <w:t xml:space="preserve"> /dále dle PD statiky/</w:t>
      </w:r>
      <w:r w:rsidR="0041763B" w:rsidRPr="00F0214C">
        <w:rPr>
          <w:sz w:val="20"/>
          <w:szCs w:val="20"/>
        </w:rPr>
        <w:t>.</w:t>
      </w:r>
      <w:r w:rsidR="00B70E24" w:rsidRPr="00F0214C">
        <w:rPr>
          <w:sz w:val="20"/>
          <w:szCs w:val="20"/>
        </w:rPr>
        <w:t xml:space="preserve"> Tyto uzemňovací body jsou vy</w:t>
      </w:r>
      <w:r w:rsidR="00A72F85" w:rsidRPr="00F0214C">
        <w:rPr>
          <w:sz w:val="20"/>
          <w:szCs w:val="20"/>
        </w:rPr>
        <w:t>tvořeny na vnější i vnitřní stra</w:t>
      </w:r>
      <w:r w:rsidR="00B70E24" w:rsidRPr="00F0214C">
        <w:rPr>
          <w:sz w:val="20"/>
          <w:szCs w:val="20"/>
        </w:rPr>
        <w:t>ně budovy a jsou vodivě spojeny s armováním 1PP.</w:t>
      </w:r>
      <w:r w:rsidR="00E84A25" w:rsidRPr="00F0214C">
        <w:rPr>
          <w:sz w:val="20"/>
          <w:szCs w:val="20"/>
        </w:rPr>
        <w:t xml:space="preserve"> </w:t>
      </w:r>
      <w:r w:rsidR="00666CC3" w:rsidRPr="00F0214C">
        <w:rPr>
          <w:sz w:val="20"/>
          <w:szCs w:val="20"/>
        </w:rPr>
        <w:t xml:space="preserve">Tímto bude „vnitřní“ armování celé budovy /viz výkres řezu/ </w:t>
      </w:r>
      <w:r w:rsidR="003B2CF1" w:rsidRPr="00F0214C">
        <w:rPr>
          <w:sz w:val="20"/>
          <w:szCs w:val="20"/>
        </w:rPr>
        <w:t>spojeno s vnější uzemňovací soustavou. Důležitým požadavkem je propojení pilot na</w:t>
      </w:r>
      <w:r w:rsidR="00A72F85" w:rsidRPr="00F0214C">
        <w:rPr>
          <w:sz w:val="20"/>
          <w:szCs w:val="20"/>
        </w:rPr>
        <w:t xml:space="preserve"> mřížovou</w:t>
      </w:r>
      <w:r w:rsidR="003B2CF1" w:rsidRPr="00F0214C">
        <w:rPr>
          <w:sz w:val="20"/>
          <w:szCs w:val="20"/>
        </w:rPr>
        <w:t xml:space="preserve"> z</w:t>
      </w:r>
      <w:r w:rsidR="001C02F6" w:rsidRPr="00F0214C">
        <w:rPr>
          <w:sz w:val="20"/>
          <w:szCs w:val="20"/>
        </w:rPr>
        <w:t>emní</w:t>
      </w:r>
      <w:r w:rsidR="00DB3A52" w:rsidRPr="00F0214C">
        <w:rPr>
          <w:sz w:val="20"/>
          <w:szCs w:val="20"/>
        </w:rPr>
        <w:t xml:space="preserve"> </w:t>
      </w:r>
      <w:r w:rsidR="001C02F6" w:rsidRPr="00F0214C">
        <w:rPr>
          <w:sz w:val="20"/>
          <w:szCs w:val="20"/>
        </w:rPr>
        <w:t>soustavu</w:t>
      </w:r>
      <w:r w:rsidR="00DB3A52" w:rsidRPr="00F0214C">
        <w:rPr>
          <w:sz w:val="20"/>
          <w:szCs w:val="20"/>
        </w:rPr>
        <w:t xml:space="preserve"> /ve vyrovnávacím betonu/ </w:t>
      </w:r>
      <w:r w:rsidR="00A72F85" w:rsidRPr="00F0214C">
        <w:rPr>
          <w:sz w:val="20"/>
          <w:szCs w:val="20"/>
        </w:rPr>
        <w:t>z pásku FeZn 30/4mm v betonu</w:t>
      </w:r>
      <w:r w:rsidR="001C02F6" w:rsidRPr="00F0214C">
        <w:rPr>
          <w:sz w:val="20"/>
          <w:szCs w:val="20"/>
        </w:rPr>
        <w:t xml:space="preserve"> /viz výkres řezu/. Každá pilota</w:t>
      </w:r>
      <w:r w:rsidR="00DF23DA" w:rsidRPr="00F0214C">
        <w:rPr>
          <w:sz w:val="20"/>
          <w:szCs w:val="20"/>
        </w:rPr>
        <w:t xml:space="preserve"> bude</w:t>
      </w:r>
      <w:r w:rsidR="00571307" w:rsidRPr="00F0214C">
        <w:rPr>
          <w:sz w:val="20"/>
          <w:szCs w:val="20"/>
        </w:rPr>
        <w:t xml:space="preserve"> mít</w:t>
      </w:r>
      <w:r w:rsidR="00DF23DA" w:rsidRPr="00F0214C">
        <w:rPr>
          <w:sz w:val="20"/>
          <w:szCs w:val="20"/>
        </w:rPr>
        <w:t xml:space="preserve"> v rámci stavby a statiky</w:t>
      </w:r>
      <w:r w:rsidR="00571307" w:rsidRPr="00F0214C">
        <w:rPr>
          <w:sz w:val="20"/>
          <w:szCs w:val="20"/>
        </w:rPr>
        <w:t xml:space="preserve"> el. vodivě provařené armování  a připojené</w:t>
      </w:r>
      <w:r w:rsidR="001C02F6" w:rsidRPr="00F0214C">
        <w:rPr>
          <w:sz w:val="20"/>
          <w:szCs w:val="20"/>
        </w:rPr>
        <w:t xml:space="preserve"> naznačeným způsobem na zemní soustavu. </w:t>
      </w:r>
      <w:r w:rsidR="00885FCB" w:rsidRPr="00F0214C">
        <w:rPr>
          <w:sz w:val="20"/>
          <w:szCs w:val="20"/>
        </w:rPr>
        <w:t xml:space="preserve">Každý spoj </w:t>
      </w:r>
      <w:r w:rsidR="00071BE9" w:rsidRPr="00F0214C">
        <w:rPr>
          <w:sz w:val="20"/>
          <w:szCs w:val="20"/>
        </w:rPr>
        <w:t xml:space="preserve">v zemi </w:t>
      </w:r>
      <w:r w:rsidR="00885FCB" w:rsidRPr="00F0214C">
        <w:rPr>
          <w:sz w:val="20"/>
          <w:szCs w:val="20"/>
        </w:rPr>
        <w:t>je nutné chránit proti korozi</w:t>
      </w:r>
      <w:r w:rsidR="0054749A" w:rsidRPr="00F0214C">
        <w:rPr>
          <w:sz w:val="20"/>
          <w:szCs w:val="20"/>
        </w:rPr>
        <w:t xml:space="preserve"> /viz výkres řezů/.</w:t>
      </w:r>
      <w:r w:rsidR="00885FCB" w:rsidRPr="00F0214C">
        <w:rPr>
          <w:sz w:val="20"/>
          <w:szCs w:val="20"/>
        </w:rPr>
        <w:t xml:space="preserve"> </w:t>
      </w:r>
    </w:p>
    <w:p w:rsidR="00571307" w:rsidRPr="00F0214C" w:rsidRDefault="004B530E" w:rsidP="00DD5FEA">
      <w:pPr>
        <w:spacing w:after="0"/>
        <w:jc w:val="both"/>
        <w:rPr>
          <w:sz w:val="20"/>
          <w:szCs w:val="20"/>
        </w:rPr>
      </w:pPr>
      <w:r w:rsidRPr="00F0214C">
        <w:rPr>
          <w:sz w:val="20"/>
          <w:szCs w:val="20"/>
        </w:rPr>
        <w:t>Z</w:t>
      </w:r>
      <w:r w:rsidR="00571307" w:rsidRPr="00F0214C">
        <w:rPr>
          <w:sz w:val="20"/>
          <w:szCs w:val="20"/>
        </w:rPr>
        <w:t>emní soustava</w:t>
      </w:r>
      <w:r w:rsidRPr="00F0214C">
        <w:rPr>
          <w:sz w:val="20"/>
          <w:szCs w:val="20"/>
        </w:rPr>
        <w:t xml:space="preserve"> bude</w:t>
      </w:r>
      <w:r w:rsidR="00571307" w:rsidRPr="00F0214C">
        <w:rPr>
          <w:sz w:val="20"/>
          <w:szCs w:val="20"/>
        </w:rPr>
        <w:t xml:space="preserve"> ve vlhkém vyrovnávacím betonu vyvedena k místům označených ve výkresové dokumentaci </w:t>
      </w:r>
      <w:r w:rsidR="00095A80" w:rsidRPr="00F0214C">
        <w:rPr>
          <w:sz w:val="20"/>
          <w:szCs w:val="20"/>
        </w:rPr>
        <w:t>nerez drátem. Pro výstup ze zemní soustavy na „žluté body“ a chodníkové krabice se zkušební svorkou použít nerez svorky a drát nerez průměr 10mm.</w:t>
      </w:r>
      <w:r w:rsidRPr="00F0214C">
        <w:rPr>
          <w:sz w:val="20"/>
          <w:szCs w:val="20"/>
        </w:rPr>
        <w:t xml:space="preserve"> </w:t>
      </w:r>
    </w:p>
    <w:p w:rsidR="00DD5FEA" w:rsidRPr="00F0214C" w:rsidRDefault="00DD5FEA" w:rsidP="00DD5FEA">
      <w:pPr>
        <w:spacing w:after="0"/>
        <w:jc w:val="both"/>
        <w:rPr>
          <w:sz w:val="20"/>
          <w:szCs w:val="20"/>
        </w:rPr>
      </w:pPr>
      <w:r w:rsidRPr="00F0214C">
        <w:rPr>
          <w:sz w:val="20"/>
          <w:szCs w:val="20"/>
        </w:rPr>
        <w:t xml:space="preserve">V místech svodů /viz výkres hromosvodní soustavy a přenesení do výkresu zemní soustavy/ hromosvodní soustavy bude zemní soustava /dle řezu a za použití nerez svorky standardu Dehn/ vyvedena nerez drátem průměru Ø 10 mm k chodníkové krabici </w:t>
      </w:r>
      <w:r w:rsidR="004B530E" w:rsidRPr="00F0214C">
        <w:rPr>
          <w:sz w:val="20"/>
          <w:szCs w:val="20"/>
        </w:rPr>
        <w:t>se zkušební svorkou a ponechána s rezervou cca 3 m volně.</w:t>
      </w:r>
      <w:r w:rsidRPr="00F0214C">
        <w:rPr>
          <w:sz w:val="20"/>
          <w:szCs w:val="20"/>
        </w:rPr>
        <w:t xml:space="preserve"> V rámci PD stavb</w:t>
      </w:r>
      <w:r w:rsidR="002E24FD" w:rsidRPr="00F0214C">
        <w:rPr>
          <w:sz w:val="20"/>
          <w:szCs w:val="20"/>
        </w:rPr>
        <w:t>y bude k chodníkové krabici</w:t>
      </w:r>
      <w:r w:rsidRPr="00F0214C">
        <w:rPr>
          <w:sz w:val="20"/>
          <w:szCs w:val="20"/>
        </w:rPr>
        <w:t xml:space="preserve"> přivedena chránička průměru 50 mm</w:t>
      </w:r>
      <w:r w:rsidR="002E24FD" w:rsidRPr="00F0214C">
        <w:rPr>
          <w:sz w:val="20"/>
          <w:szCs w:val="20"/>
        </w:rPr>
        <w:t xml:space="preserve">, která bude vyústěna do zateplovacího systému budovy s ohybem </w:t>
      </w:r>
      <w:r w:rsidR="00693101" w:rsidRPr="00F0214C">
        <w:rPr>
          <w:sz w:val="20"/>
          <w:szCs w:val="20"/>
        </w:rPr>
        <w:t xml:space="preserve">min </w:t>
      </w:r>
      <w:r w:rsidR="002E24FD" w:rsidRPr="00F0214C">
        <w:rPr>
          <w:sz w:val="20"/>
          <w:szCs w:val="20"/>
        </w:rPr>
        <w:t>250 mm. Umístění chodníkových krabic bude dle výkresu a cca 0,5m od budovy.</w:t>
      </w:r>
      <w:r w:rsidR="00C07BCE" w:rsidRPr="00F0214C">
        <w:rPr>
          <w:sz w:val="20"/>
          <w:szCs w:val="20"/>
        </w:rPr>
        <w:t xml:space="preserve"> Hromosvodní svody</w:t>
      </w:r>
      <w:r w:rsidR="00650295" w:rsidRPr="00F0214C">
        <w:rPr>
          <w:sz w:val="20"/>
          <w:szCs w:val="20"/>
        </w:rPr>
        <w:t xml:space="preserve"> </w:t>
      </w:r>
      <w:r w:rsidR="00CD24F6" w:rsidRPr="00F0214C">
        <w:rPr>
          <w:sz w:val="20"/>
          <w:szCs w:val="20"/>
        </w:rPr>
        <w:t xml:space="preserve">vodiči standardu HVI </w:t>
      </w:r>
      <w:r w:rsidR="00650295" w:rsidRPr="00F0214C">
        <w:rPr>
          <w:sz w:val="20"/>
          <w:szCs w:val="20"/>
        </w:rPr>
        <w:t>v zateplovacím systému</w:t>
      </w:r>
      <w:r w:rsidR="00C07BCE" w:rsidRPr="00F0214C">
        <w:rPr>
          <w:sz w:val="20"/>
          <w:szCs w:val="20"/>
        </w:rPr>
        <w:t xml:space="preserve"> viz část „Hromosvod“.</w:t>
      </w:r>
    </w:p>
    <w:p w:rsidR="00C7160B" w:rsidRPr="00F0214C" w:rsidRDefault="00C7160B" w:rsidP="00C7160B">
      <w:pPr>
        <w:spacing w:after="0"/>
        <w:jc w:val="both"/>
        <w:rPr>
          <w:sz w:val="20"/>
          <w:szCs w:val="20"/>
        </w:rPr>
      </w:pPr>
      <w:r w:rsidRPr="00F0214C">
        <w:rPr>
          <w:sz w:val="20"/>
          <w:szCs w:val="20"/>
        </w:rPr>
        <w:lastRenderedPageBreak/>
        <w:t>Na zemní soustavu budo</w:t>
      </w:r>
      <w:r w:rsidR="00650295" w:rsidRPr="00F0214C">
        <w:rPr>
          <w:sz w:val="20"/>
          <w:szCs w:val="20"/>
        </w:rPr>
        <w:t>u připojeny přímo podlahou 1PP /průchodky/ čty</w:t>
      </w:r>
      <w:r w:rsidRPr="00F0214C">
        <w:rPr>
          <w:sz w:val="20"/>
          <w:szCs w:val="20"/>
        </w:rPr>
        <w:t>ři bod</w:t>
      </w:r>
      <w:r w:rsidR="00650295" w:rsidRPr="00F0214C">
        <w:rPr>
          <w:sz w:val="20"/>
          <w:szCs w:val="20"/>
        </w:rPr>
        <w:t>y /1x HOP</w:t>
      </w:r>
      <w:r w:rsidR="002F01DF" w:rsidRPr="00F0214C">
        <w:rPr>
          <w:sz w:val="20"/>
          <w:szCs w:val="20"/>
        </w:rPr>
        <w:t xml:space="preserve"> v A.S.06</w:t>
      </w:r>
      <w:r w:rsidR="00650295" w:rsidRPr="00F0214C">
        <w:rPr>
          <w:sz w:val="20"/>
          <w:szCs w:val="20"/>
        </w:rPr>
        <w:t xml:space="preserve"> a 3</w:t>
      </w:r>
      <w:r w:rsidRPr="00F0214C">
        <w:rPr>
          <w:sz w:val="20"/>
          <w:szCs w:val="20"/>
        </w:rPr>
        <w:t>x výtah/. Tyto prostupy pro nerez drát průměru Ø 10 mm k HOP a výtahovým šachtám je třeba ochránit plynotěsně a proti spodní</w:t>
      </w:r>
      <w:r w:rsidR="004C50AB" w:rsidRPr="00F0214C">
        <w:rPr>
          <w:sz w:val="20"/>
          <w:szCs w:val="20"/>
        </w:rPr>
        <w:t xml:space="preserve"> tlakové vodě /věcí stavby a statiky/.</w:t>
      </w:r>
    </w:p>
    <w:p w:rsidR="00C07BCE" w:rsidRPr="00F0214C" w:rsidRDefault="00EA3FBA" w:rsidP="00DD5FEA">
      <w:pPr>
        <w:spacing w:after="0"/>
        <w:jc w:val="both"/>
        <w:rPr>
          <w:sz w:val="20"/>
          <w:szCs w:val="20"/>
        </w:rPr>
      </w:pPr>
      <w:r w:rsidRPr="00F0214C">
        <w:rPr>
          <w:sz w:val="20"/>
          <w:szCs w:val="20"/>
        </w:rPr>
        <w:t>PROVAŘENÍ A PROPOJENÍ ARMOVÁNÍ BUDOVY:</w:t>
      </w:r>
    </w:p>
    <w:p w:rsidR="00EC4EDB" w:rsidRPr="00F0214C" w:rsidRDefault="00DF37EC" w:rsidP="00DD5FEA">
      <w:pPr>
        <w:spacing w:after="0"/>
        <w:jc w:val="both"/>
        <w:rPr>
          <w:sz w:val="20"/>
          <w:szCs w:val="20"/>
        </w:rPr>
      </w:pPr>
      <w:r w:rsidRPr="00F0214C">
        <w:rPr>
          <w:sz w:val="20"/>
          <w:szCs w:val="20"/>
        </w:rPr>
        <w:t>Provaření bude řešeno dle ČSN EN 62305. Je nutné provařit a el. vodivě propojit armování pilotů, na které se připojí zemní soustava</w:t>
      </w:r>
      <w:r w:rsidR="00EC4EDB" w:rsidRPr="00F0214C">
        <w:rPr>
          <w:sz w:val="20"/>
          <w:szCs w:val="20"/>
        </w:rPr>
        <w:t xml:space="preserve"> /mříž FeZn 30/4mm v betonu/ - viz výše.</w:t>
      </w:r>
    </w:p>
    <w:p w:rsidR="00EA3FBA" w:rsidRPr="00F0214C" w:rsidRDefault="00390105" w:rsidP="00DD5FEA">
      <w:pPr>
        <w:spacing w:after="0"/>
        <w:jc w:val="both"/>
        <w:rPr>
          <w:sz w:val="20"/>
          <w:szCs w:val="20"/>
        </w:rPr>
      </w:pPr>
      <w:r w:rsidRPr="00F0214C">
        <w:rPr>
          <w:sz w:val="20"/>
          <w:szCs w:val="20"/>
        </w:rPr>
        <w:t>Dále bude</w:t>
      </w:r>
      <w:r w:rsidR="00C66C7E" w:rsidRPr="00F0214C">
        <w:rPr>
          <w:sz w:val="20"/>
          <w:szCs w:val="20"/>
        </w:rPr>
        <w:t xml:space="preserve"> el. vodivě</w:t>
      </w:r>
      <w:r w:rsidRPr="00F0214C">
        <w:rPr>
          <w:sz w:val="20"/>
          <w:szCs w:val="20"/>
        </w:rPr>
        <w:t xml:space="preserve"> propojeno</w:t>
      </w:r>
      <w:r w:rsidR="00C66C7E" w:rsidRPr="00F0214C">
        <w:rPr>
          <w:sz w:val="20"/>
          <w:szCs w:val="20"/>
        </w:rPr>
        <w:t xml:space="preserve"> a provařeno</w:t>
      </w:r>
      <w:r w:rsidR="001F7F90" w:rsidRPr="00F0214C">
        <w:rPr>
          <w:sz w:val="20"/>
          <w:szCs w:val="20"/>
        </w:rPr>
        <w:t xml:space="preserve"> armování 1PP vč. stropu,</w:t>
      </w:r>
      <w:r w:rsidR="00CA479C" w:rsidRPr="00F0214C">
        <w:rPr>
          <w:sz w:val="20"/>
          <w:szCs w:val="20"/>
        </w:rPr>
        <w:t xml:space="preserve"> stěn, podlah,</w:t>
      </w:r>
      <w:r w:rsidRPr="00F0214C">
        <w:rPr>
          <w:sz w:val="20"/>
          <w:szCs w:val="20"/>
        </w:rPr>
        <w:t xml:space="preserve"> sloupů vnějších i vnitřních</w:t>
      </w:r>
      <w:r w:rsidR="001F7F90" w:rsidRPr="00F0214C">
        <w:rPr>
          <w:sz w:val="20"/>
          <w:szCs w:val="20"/>
        </w:rPr>
        <w:t xml:space="preserve"> a stěn schodišť a výtahů</w:t>
      </w:r>
      <w:r w:rsidRPr="00F0214C">
        <w:rPr>
          <w:sz w:val="20"/>
          <w:szCs w:val="20"/>
        </w:rPr>
        <w:t xml:space="preserve"> /na úroveň stropu 1PP, kde budou propojeny do dalších pater</w:t>
      </w:r>
      <w:r w:rsidR="00C7160B" w:rsidRPr="00F0214C">
        <w:rPr>
          <w:sz w:val="20"/>
          <w:szCs w:val="20"/>
        </w:rPr>
        <w:t xml:space="preserve"> způsobem viz dále</w:t>
      </w:r>
      <w:r w:rsidRPr="00F0214C">
        <w:rPr>
          <w:sz w:val="20"/>
          <w:szCs w:val="20"/>
        </w:rPr>
        <w:t xml:space="preserve">/. </w:t>
      </w:r>
    </w:p>
    <w:p w:rsidR="00F7274E" w:rsidRPr="00F0214C" w:rsidRDefault="00F7274E" w:rsidP="00DD5FEA">
      <w:pPr>
        <w:spacing w:after="0"/>
        <w:jc w:val="both"/>
        <w:rPr>
          <w:sz w:val="20"/>
          <w:szCs w:val="20"/>
        </w:rPr>
      </w:pPr>
      <w:r w:rsidRPr="00F0214C">
        <w:rPr>
          <w:sz w:val="20"/>
          <w:szCs w:val="20"/>
        </w:rPr>
        <w:t>Dle řezu je označeno umístění žlutých uzemňovacích bodů</w:t>
      </w:r>
      <w:r w:rsidR="000F7948" w:rsidRPr="00F0214C">
        <w:rPr>
          <w:sz w:val="20"/>
          <w:szCs w:val="20"/>
        </w:rPr>
        <w:t xml:space="preserve"> /možno nahradit dle PD</w:t>
      </w:r>
      <w:r w:rsidR="009B5271" w:rsidRPr="00F0214C">
        <w:rPr>
          <w:sz w:val="20"/>
          <w:szCs w:val="20"/>
        </w:rPr>
        <w:t xml:space="preserve"> statiky</w:t>
      </w:r>
      <w:r w:rsidR="00693101" w:rsidRPr="00F0214C">
        <w:rPr>
          <w:sz w:val="20"/>
          <w:szCs w:val="20"/>
        </w:rPr>
        <w:t xml:space="preserve"> jiným způsobem vyvedení – ocel. destička apod.</w:t>
      </w:r>
      <w:r w:rsidR="009B5271" w:rsidRPr="00F0214C">
        <w:rPr>
          <w:sz w:val="20"/>
          <w:szCs w:val="20"/>
        </w:rPr>
        <w:t>/</w:t>
      </w:r>
      <w:r w:rsidR="00693101" w:rsidRPr="00F0214C">
        <w:rPr>
          <w:sz w:val="20"/>
          <w:szCs w:val="20"/>
        </w:rPr>
        <w:t>. P</w:t>
      </w:r>
      <w:r w:rsidRPr="00F0214C">
        <w:rPr>
          <w:sz w:val="20"/>
          <w:szCs w:val="20"/>
        </w:rPr>
        <w:t>oužit</w:t>
      </w:r>
      <w:r w:rsidR="00693101" w:rsidRPr="00F0214C">
        <w:rPr>
          <w:sz w:val="20"/>
          <w:szCs w:val="20"/>
        </w:rPr>
        <w:t>í</w:t>
      </w:r>
      <w:r w:rsidRPr="00F0214C">
        <w:rPr>
          <w:sz w:val="20"/>
          <w:szCs w:val="20"/>
        </w:rPr>
        <w:t xml:space="preserve"> ze standardu DEHN. V 1PP</w:t>
      </w:r>
      <w:r w:rsidR="009013F6" w:rsidRPr="00F0214C">
        <w:rPr>
          <w:sz w:val="20"/>
          <w:szCs w:val="20"/>
        </w:rPr>
        <w:t xml:space="preserve"> je spojeno provaření armování 1PP s vnější mřížovou hromosvodní soustavou v betonu přes buď oboustranné „žluté body“ nebo jiným způsobem dle PD statiky a stavby.</w:t>
      </w:r>
      <w:r w:rsidR="00FE2E3F" w:rsidRPr="00F0214C">
        <w:rPr>
          <w:sz w:val="20"/>
          <w:szCs w:val="20"/>
        </w:rPr>
        <w:t xml:space="preserve"> Viz též výše.</w:t>
      </w:r>
      <w:r w:rsidR="003F6BC1" w:rsidRPr="00F0214C">
        <w:rPr>
          <w:sz w:val="20"/>
          <w:szCs w:val="20"/>
        </w:rPr>
        <w:t xml:space="preserve"> Body propojení viz výkres zemní soustavy a PD stavby a statiky.</w:t>
      </w:r>
      <w:r w:rsidR="00D726E8" w:rsidRPr="00F0214C">
        <w:rPr>
          <w:sz w:val="20"/>
          <w:szCs w:val="20"/>
        </w:rPr>
        <w:t xml:space="preserve"> </w:t>
      </w:r>
      <w:r w:rsidR="000F7948" w:rsidRPr="00F0214C">
        <w:rPr>
          <w:sz w:val="20"/>
          <w:szCs w:val="20"/>
        </w:rPr>
        <w:t>Propojení bude řešeno nad úrovní spodní vody.</w:t>
      </w:r>
    </w:p>
    <w:p w:rsidR="001F7F90" w:rsidRPr="00F0214C" w:rsidRDefault="001F7F90" w:rsidP="00DD5FEA">
      <w:pPr>
        <w:spacing w:after="0"/>
        <w:jc w:val="both"/>
        <w:rPr>
          <w:sz w:val="20"/>
          <w:szCs w:val="20"/>
        </w:rPr>
      </w:pPr>
      <w:r w:rsidRPr="00F0214C">
        <w:rPr>
          <w:sz w:val="20"/>
          <w:szCs w:val="20"/>
        </w:rPr>
        <w:t>Žluté uzemňovací body</w:t>
      </w:r>
      <w:r w:rsidR="00CD20C5" w:rsidRPr="00F0214C">
        <w:rPr>
          <w:sz w:val="20"/>
          <w:szCs w:val="20"/>
        </w:rPr>
        <w:t xml:space="preserve"> nebo jiný způsob dle stavby a statiky jsou instalovány v 1PP</w:t>
      </w:r>
      <w:r w:rsidRPr="00F0214C">
        <w:rPr>
          <w:sz w:val="20"/>
          <w:szCs w:val="20"/>
        </w:rPr>
        <w:t xml:space="preserve"> uvnitř</w:t>
      </w:r>
      <w:r w:rsidR="00CD20C5" w:rsidRPr="00F0214C">
        <w:rPr>
          <w:sz w:val="20"/>
          <w:szCs w:val="20"/>
        </w:rPr>
        <w:t xml:space="preserve"> budovy a bez odolnosti proti</w:t>
      </w:r>
      <w:r w:rsidR="00792565" w:rsidRPr="00F0214C">
        <w:rPr>
          <w:sz w:val="20"/>
          <w:szCs w:val="20"/>
        </w:rPr>
        <w:t xml:space="preserve"> vnikající vodě /např. č. 478112+308025/. Instalace těchto uzem. bodů </w:t>
      </w:r>
      <w:r w:rsidR="00403C82" w:rsidRPr="00F0214C">
        <w:rPr>
          <w:sz w:val="20"/>
          <w:szCs w:val="20"/>
        </w:rPr>
        <w:t>je vždy cca 30 cm nad podlahou a 30 cm pod stropem.</w:t>
      </w:r>
      <w:r w:rsidR="00CA479C" w:rsidRPr="00F0214C">
        <w:rPr>
          <w:sz w:val="20"/>
          <w:szCs w:val="20"/>
        </w:rPr>
        <w:t xml:space="preserve"> Viz výkres ře</w:t>
      </w:r>
      <w:r w:rsidR="00CD20C5" w:rsidRPr="00F0214C">
        <w:rPr>
          <w:sz w:val="20"/>
          <w:szCs w:val="20"/>
        </w:rPr>
        <w:t>zu a dále PD stavby a statiky. Žluté body je možno nahradit vhodným způsobem dle PD stavby a statiky.</w:t>
      </w:r>
    </w:p>
    <w:p w:rsidR="00C66C7E" w:rsidRPr="00F0214C" w:rsidRDefault="00634FB1" w:rsidP="00DD5FEA">
      <w:pPr>
        <w:spacing w:after="0"/>
        <w:jc w:val="both"/>
        <w:rPr>
          <w:sz w:val="20"/>
          <w:szCs w:val="20"/>
        </w:rPr>
      </w:pPr>
      <w:r w:rsidRPr="00F0214C">
        <w:rPr>
          <w:sz w:val="20"/>
          <w:szCs w:val="20"/>
        </w:rPr>
        <w:t>E</w:t>
      </w:r>
      <w:r w:rsidR="00CA479C" w:rsidRPr="00F0214C">
        <w:rPr>
          <w:sz w:val="20"/>
          <w:szCs w:val="20"/>
        </w:rPr>
        <w:t xml:space="preserve">l. vodivé </w:t>
      </w:r>
      <w:r w:rsidRPr="00F0214C">
        <w:rPr>
          <w:sz w:val="20"/>
          <w:szCs w:val="20"/>
        </w:rPr>
        <w:t>provaření</w:t>
      </w:r>
      <w:r w:rsidR="001F7F90" w:rsidRPr="00F0214C">
        <w:rPr>
          <w:sz w:val="20"/>
          <w:szCs w:val="20"/>
        </w:rPr>
        <w:t xml:space="preserve"> „schodišť a výtahů bude pro</w:t>
      </w:r>
      <w:r w:rsidR="00CA479C" w:rsidRPr="00F0214C">
        <w:rPr>
          <w:sz w:val="20"/>
          <w:szCs w:val="20"/>
        </w:rPr>
        <w:t>vedeno v 1PP shodně s popisem viz výše. Žluté body umístěny dle výkresové dokumentace cca 30 cm nad podlahou a 30 cm pod stropem.</w:t>
      </w:r>
    </w:p>
    <w:p w:rsidR="00AD2BCC" w:rsidRPr="00F0214C" w:rsidRDefault="00AD2BCC" w:rsidP="00DD5FEA">
      <w:pPr>
        <w:spacing w:after="0"/>
        <w:jc w:val="both"/>
        <w:rPr>
          <w:sz w:val="20"/>
          <w:szCs w:val="20"/>
        </w:rPr>
      </w:pPr>
      <w:r w:rsidRPr="00F0214C">
        <w:rPr>
          <w:sz w:val="20"/>
          <w:szCs w:val="20"/>
        </w:rPr>
        <w:t xml:space="preserve">Armování sloupů nad úrovní 1PP je řešeno tažením drátu FeZn </w:t>
      </w:r>
      <w:r w:rsidR="00A96F8E" w:rsidRPr="00F0214C">
        <w:rPr>
          <w:sz w:val="20"/>
          <w:szCs w:val="20"/>
        </w:rPr>
        <w:t>Ø 10 mm jednotlivými sloupy a připojením tohoto drátu FeZn k</w:t>
      </w:r>
      <w:r w:rsidR="00634FB1" w:rsidRPr="00F0214C">
        <w:rPr>
          <w:sz w:val="20"/>
          <w:szCs w:val="20"/>
        </w:rPr>
        <w:t> </w:t>
      </w:r>
      <w:r w:rsidR="00A96F8E" w:rsidRPr="00F0214C">
        <w:rPr>
          <w:sz w:val="20"/>
          <w:szCs w:val="20"/>
        </w:rPr>
        <w:t>armování</w:t>
      </w:r>
      <w:r w:rsidR="00634FB1" w:rsidRPr="00F0214C">
        <w:rPr>
          <w:sz w:val="20"/>
          <w:szCs w:val="20"/>
        </w:rPr>
        <w:t xml:space="preserve"> např.</w:t>
      </w:r>
      <w:r w:rsidR="00A96F8E" w:rsidRPr="00F0214C">
        <w:rPr>
          <w:sz w:val="20"/>
          <w:szCs w:val="20"/>
        </w:rPr>
        <w:t xml:space="preserve"> pomocí svorek DehnClip</w:t>
      </w:r>
      <w:r w:rsidR="00634FB1" w:rsidRPr="00F0214C">
        <w:rPr>
          <w:sz w:val="20"/>
          <w:szCs w:val="20"/>
        </w:rPr>
        <w:t>, dále viz PD stavby a statiky</w:t>
      </w:r>
      <w:r w:rsidR="00A96F8E" w:rsidRPr="00F0214C">
        <w:rPr>
          <w:sz w:val="20"/>
          <w:szCs w:val="20"/>
        </w:rPr>
        <w:t xml:space="preserve">. </w:t>
      </w:r>
      <w:r w:rsidR="00BD5729" w:rsidRPr="00F0214C">
        <w:rPr>
          <w:sz w:val="20"/>
          <w:szCs w:val="20"/>
          <w:u w:val="single"/>
        </w:rPr>
        <w:t>Podmínkou je, že drát FeZn je nutno el. vodivě připojit na el. vodivě provařené armování 1PP</w:t>
      </w:r>
      <w:r w:rsidR="00BD5729" w:rsidRPr="00F0214C">
        <w:rPr>
          <w:sz w:val="20"/>
          <w:szCs w:val="20"/>
        </w:rPr>
        <w:t xml:space="preserve">. Dále je nutné po cca 3m drát FeZn mechanicky připojit k armování /na tah/. Možno použít svorky č. 308036. K drátu FeZn se potom připojí svorkou „žlutý uzemňovací bod“ </w:t>
      </w:r>
      <w:r w:rsidR="00991671" w:rsidRPr="00F0214C">
        <w:rPr>
          <w:sz w:val="20"/>
          <w:szCs w:val="20"/>
        </w:rPr>
        <w:t>cca 30cm nad úrovní podlahy a 30cm pod stropem.</w:t>
      </w:r>
    </w:p>
    <w:p w:rsidR="002965F9" w:rsidRPr="00F0214C" w:rsidRDefault="002965F9" w:rsidP="00DD5FEA">
      <w:pPr>
        <w:spacing w:after="0"/>
        <w:jc w:val="both"/>
        <w:rPr>
          <w:sz w:val="20"/>
          <w:szCs w:val="20"/>
        </w:rPr>
      </w:pPr>
      <w:r w:rsidRPr="00F0214C">
        <w:rPr>
          <w:sz w:val="20"/>
          <w:szCs w:val="20"/>
        </w:rPr>
        <w:t>Žluté uzemňovací body nebo drát FeZn Ø 10 mm je nutné instalovat též v 5NP, technologickém podlaží, kam budou připojeny</w:t>
      </w:r>
      <w:r w:rsidR="00655CC0" w:rsidRPr="00F0214C">
        <w:rPr>
          <w:sz w:val="20"/>
          <w:szCs w:val="20"/>
        </w:rPr>
        <w:t xml:space="preserve"> kovové hmoty a konstrukce domu, střechy.</w:t>
      </w:r>
      <w:r w:rsidR="00305F7E" w:rsidRPr="00F0214C">
        <w:rPr>
          <w:sz w:val="20"/>
          <w:szCs w:val="20"/>
        </w:rPr>
        <w:t xml:space="preserve"> Budou vytvořeny „EP“ ekvipotenciální přípo</w:t>
      </w:r>
      <w:r w:rsidR="00A32F9C" w:rsidRPr="00F0214C">
        <w:rPr>
          <w:sz w:val="20"/>
          <w:szCs w:val="20"/>
        </w:rPr>
        <w:t>jnice.</w:t>
      </w:r>
      <w:r w:rsidR="00823189" w:rsidRPr="00F0214C">
        <w:rPr>
          <w:sz w:val="20"/>
          <w:szCs w:val="20"/>
        </w:rPr>
        <w:t xml:space="preserve"> </w:t>
      </w:r>
    </w:p>
    <w:p w:rsidR="00823189" w:rsidRPr="00F0214C" w:rsidRDefault="00823189" w:rsidP="00DD5FEA">
      <w:pPr>
        <w:spacing w:after="0"/>
        <w:jc w:val="both"/>
        <w:rPr>
          <w:sz w:val="20"/>
          <w:szCs w:val="20"/>
        </w:rPr>
      </w:pPr>
      <w:r w:rsidRPr="00F0214C">
        <w:rPr>
          <w:sz w:val="20"/>
          <w:szCs w:val="20"/>
        </w:rPr>
        <w:t>V každé, patře budou dále uzem</w:t>
      </w:r>
      <w:r w:rsidR="008433E8" w:rsidRPr="00F0214C">
        <w:rPr>
          <w:sz w:val="20"/>
          <w:szCs w:val="20"/>
        </w:rPr>
        <w:t>ňovací</w:t>
      </w:r>
      <w:r w:rsidRPr="00F0214C">
        <w:rPr>
          <w:sz w:val="20"/>
          <w:szCs w:val="20"/>
        </w:rPr>
        <w:t xml:space="preserve"> body vyvedeny z armování schodišť, výtahů. 30cm nad zemí a 30cm pod stropy.</w:t>
      </w:r>
    </w:p>
    <w:p w:rsidR="00A32F9C" w:rsidRPr="00F0214C" w:rsidRDefault="00A32F9C" w:rsidP="00DD5FEA">
      <w:pPr>
        <w:spacing w:after="0"/>
        <w:jc w:val="both"/>
        <w:rPr>
          <w:sz w:val="20"/>
          <w:szCs w:val="20"/>
        </w:rPr>
      </w:pPr>
      <w:r w:rsidRPr="00F0214C">
        <w:rPr>
          <w:sz w:val="20"/>
          <w:szCs w:val="20"/>
        </w:rPr>
        <w:t xml:space="preserve">Nutná koordinace stavby, statiky a elektro profese. Viz výše provádět před zakrytím, zalitím konstrukcí </w:t>
      </w:r>
      <w:r w:rsidR="008433E8" w:rsidRPr="00F0214C">
        <w:rPr>
          <w:sz w:val="20"/>
          <w:szCs w:val="20"/>
        </w:rPr>
        <w:t xml:space="preserve">- </w:t>
      </w:r>
      <w:r w:rsidRPr="00F0214C">
        <w:rPr>
          <w:sz w:val="20"/>
          <w:szCs w:val="20"/>
        </w:rPr>
        <w:t>kontroly, měření, fotodokumentaci a zápisy. Pravidelně po celou dobu výstavby.</w:t>
      </w:r>
    </w:p>
    <w:p w:rsidR="007C2387" w:rsidRPr="00F0214C" w:rsidRDefault="007C2387" w:rsidP="00DD5FEA">
      <w:pPr>
        <w:spacing w:after="0"/>
        <w:jc w:val="both"/>
        <w:rPr>
          <w:sz w:val="20"/>
          <w:szCs w:val="20"/>
        </w:rPr>
      </w:pPr>
    </w:p>
    <w:p w:rsidR="006D7ACC" w:rsidRPr="00F0214C" w:rsidRDefault="006D7ACC" w:rsidP="006D7ACC">
      <w:pPr>
        <w:pStyle w:val="Nadpis20"/>
      </w:pPr>
      <w:bookmarkStart w:id="20" w:name="_Toc475952107"/>
      <w:r w:rsidRPr="00F0214C">
        <w:t>POSPOJENÍ</w:t>
      </w:r>
      <w:bookmarkEnd w:id="20"/>
      <w:r w:rsidRPr="00F0214C">
        <w:t xml:space="preserve">  </w:t>
      </w:r>
    </w:p>
    <w:p w:rsidR="00197622" w:rsidRPr="00F0214C" w:rsidRDefault="0041296E" w:rsidP="00197622">
      <w:pPr>
        <w:spacing w:after="0"/>
        <w:jc w:val="both"/>
        <w:rPr>
          <w:sz w:val="20"/>
          <w:szCs w:val="20"/>
        </w:rPr>
      </w:pPr>
      <w:r w:rsidRPr="00F0214C">
        <w:rPr>
          <w:sz w:val="20"/>
          <w:szCs w:val="20"/>
        </w:rPr>
        <w:t>Z m.č. A.S.06</w:t>
      </w:r>
      <w:r w:rsidR="008433E8" w:rsidRPr="00F0214C">
        <w:rPr>
          <w:sz w:val="20"/>
          <w:szCs w:val="20"/>
        </w:rPr>
        <w:t xml:space="preserve"> bude</w:t>
      </w:r>
      <w:r w:rsidR="00C91952" w:rsidRPr="00F0214C">
        <w:rPr>
          <w:sz w:val="20"/>
          <w:szCs w:val="20"/>
        </w:rPr>
        <w:t xml:space="preserve"> z HOP veden</w:t>
      </w:r>
      <w:r w:rsidR="008433E8" w:rsidRPr="00F0214C">
        <w:rPr>
          <w:sz w:val="20"/>
          <w:szCs w:val="20"/>
        </w:rPr>
        <w:t>o ochranné</w:t>
      </w:r>
      <w:r w:rsidR="001512CC" w:rsidRPr="00F0214C">
        <w:rPr>
          <w:sz w:val="20"/>
          <w:szCs w:val="20"/>
        </w:rPr>
        <w:t xml:space="preserve"> uzemnění pro</w:t>
      </w:r>
      <w:r w:rsidR="008433E8" w:rsidRPr="00F0214C">
        <w:rPr>
          <w:sz w:val="20"/>
          <w:szCs w:val="20"/>
        </w:rPr>
        <w:t xml:space="preserve"> pospojení</w:t>
      </w:r>
      <w:r w:rsidR="001512CC" w:rsidRPr="00F0214C">
        <w:rPr>
          <w:sz w:val="20"/>
          <w:szCs w:val="20"/>
        </w:rPr>
        <w:t xml:space="preserve"> a pro vytvoření ochrany zdravotnické soustavy „PE a PA“.</w:t>
      </w:r>
      <w:r w:rsidR="00C91952" w:rsidRPr="00F0214C">
        <w:rPr>
          <w:sz w:val="20"/>
          <w:szCs w:val="20"/>
        </w:rPr>
        <w:t xml:space="preserve"> </w:t>
      </w:r>
      <w:r w:rsidR="00416A64" w:rsidRPr="00F0214C">
        <w:rPr>
          <w:sz w:val="20"/>
          <w:szCs w:val="20"/>
        </w:rPr>
        <w:t xml:space="preserve">2x </w:t>
      </w:r>
      <w:r w:rsidR="00C91952" w:rsidRPr="00F0214C">
        <w:rPr>
          <w:sz w:val="20"/>
          <w:szCs w:val="20"/>
        </w:rPr>
        <w:t>kabel</w:t>
      </w:r>
      <w:r w:rsidR="00416A64" w:rsidRPr="00F0214C">
        <w:rPr>
          <w:sz w:val="20"/>
          <w:szCs w:val="20"/>
        </w:rPr>
        <w:t>y</w:t>
      </w:r>
      <w:r w:rsidR="00C91952" w:rsidRPr="00F0214C">
        <w:rPr>
          <w:sz w:val="20"/>
          <w:szCs w:val="20"/>
        </w:rPr>
        <w:t xml:space="preserve"> CXKH-R zž 1x240 mm</w:t>
      </w:r>
      <w:r w:rsidR="00C91952" w:rsidRPr="00F0214C">
        <w:rPr>
          <w:sz w:val="20"/>
          <w:szCs w:val="20"/>
          <w:vertAlign w:val="superscript"/>
        </w:rPr>
        <w:t>2</w:t>
      </w:r>
      <w:r w:rsidR="00B34152" w:rsidRPr="00F0214C">
        <w:rPr>
          <w:sz w:val="20"/>
          <w:szCs w:val="20"/>
        </w:rPr>
        <w:t xml:space="preserve"> do stoupacích vedení, které jsou tv</w:t>
      </w:r>
      <w:r w:rsidR="008433E8" w:rsidRPr="00F0214C">
        <w:rPr>
          <w:sz w:val="20"/>
          <w:szCs w:val="20"/>
        </w:rPr>
        <w:t>ořeny dvěma stoupacími šachtami.</w:t>
      </w:r>
      <w:r w:rsidR="00B34152" w:rsidRPr="00F0214C">
        <w:rPr>
          <w:sz w:val="20"/>
          <w:szCs w:val="20"/>
        </w:rPr>
        <w:t xml:space="preserve"> V 1PP je z HOP veden CXKH-R zž 1x120 do jednotlivých rozvaděčů a UPS v rozvodnách na podružné ekvipotenciální přípojnice těchto rozvaděčů a UPS.</w:t>
      </w:r>
      <w:r w:rsidR="00416A64" w:rsidRPr="00F0214C">
        <w:rPr>
          <w:sz w:val="20"/>
          <w:szCs w:val="20"/>
        </w:rPr>
        <w:t xml:space="preserve"> Rozvaděč RPt je určen pro napájení technologických zařízení a místností i mimo 1PP.</w:t>
      </w:r>
      <w:r w:rsidR="00B34152" w:rsidRPr="00F0214C">
        <w:rPr>
          <w:sz w:val="20"/>
          <w:szCs w:val="20"/>
        </w:rPr>
        <w:t xml:space="preserve"> Pro napájení zdravotnické soustavy jsou určeny v 1PP rozvaděče RP, RPDO, RPVDO a RPVDOZIS. </w:t>
      </w:r>
      <w:r w:rsidR="00197622" w:rsidRPr="00F0214C">
        <w:rPr>
          <w:sz w:val="20"/>
          <w:szCs w:val="20"/>
        </w:rPr>
        <w:t>V prvním rozvaděči zdravotní soustavy 1PP - RP budou instalovány PA /přípojnice pospojování/ a PE /přípojnice ochranného uzemnění/ rozpojitelně spojeny dl</w:t>
      </w:r>
      <w:r w:rsidR="00CC524B" w:rsidRPr="00F0214C">
        <w:rPr>
          <w:sz w:val="20"/>
          <w:szCs w:val="20"/>
        </w:rPr>
        <w:t>e ČSN.</w:t>
      </w:r>
      <w:r w:rsidR="00197622" w:rsidRPr="00F0214C">
        <w:rPr>
          <w:sz w:val="20"/>
          <w:szCs w:val="20"/>
        </w:rPr>
        <w:t xml:space="preserve"> Dále budou v ostatních rozvaděčích</w:t>
      </w:r>
      <w:r w:rsidR="00332450" w:rsidRPr="00F0214C">
        <w:rPr>
          <w:sz w:val="20"/>
          <w:szCs w:val="20"/>
        </w:rPr>
        <w:t xml:space="preserve"> RPDO, RPVDO</w:t>
      </w:r>
      <w:r w:rsidR="007B0B66" w:rsidRPr="00F0214C">
        <w:rPr>
          <w:sz w:val="20"/>
          <w:szCs w:val="20"/>
        </w:rPr>
        <w:t>, RPDOZIS</w:t>
      </w:r>
      <w:r w:rsidR="00332450" w:rsidRPr="00F0214C">
        <w:rPr>
          <w:sz w:val="20"/>
          <w:szCs w:val="20"/>
        </w:rPr>
        <w:t xml:space="preserve"> a RPVDOZIS</w:t>
      </w:r>
      <w:r w:rsidR="00197622" w:rsidRPr="00F0214C">
        <w:rPr>
          <w:sz w:val="20"/>
          <w:szCs w:val="20"/>
        </w:rPr>
        <w:t xml:space="preserve"> propojeny kabelem CXKH-R zž 1x25mm</w:t>
      </w:r>
      <w:r w:rsidR="00197622" w:rsidRPr="00F0214C">
        <w:rPr>
          <w:sz w:val="20"/>
          <w:szCs w:val="20"/>
          <w:vertAlign w:val="superscript"/>
        </w:rPr>
        <w:t>2</w:t>
      </w:r>
      <w:r w:rsidR="00197622" w:rsidRPr="00F0214C">
        <w:rPr>
          <w:sz w:val="20"/>
          <w:szCs w:val="20"/>
        </w:rPr>
        <w:t xml:space="preserve"> PA a PE – dle „Blokového schéma“</w:t>
      </w:r>
      <w:r w:rsidR="0015325F" w:rsidRPr="00F0214C">
        <w:rPr>
          <w:sz w:val="20"/>
          <w:szCs w:val="20"/>
        </w:rPr>
        <w:t xml:space="preserve"> /PA a PE přípojnice dle blokového schéma v následujících </w:t>
      </w:r>
      <w:r w:rsidR="008028AE" w:rsidRPr="00F0214C">
        <w:rPr>
          <w:sz w:val="20"/>
          <w:szCs w:val="20"/>
        </w:rPr>
        <w:t>ro</w:t>
      </w:r>
      <w:r w:rsidR="0015325F" w:rsidRPr="00F0214C">
        <w:rPr>
          <w:sz w:val="20"/>
          <w:szCs w:val="20"/>
        </w:rPr>
        <w:t>zvaděčích již nespojovat !/</w:t>
      </w:r>
      <w:r w:rsidR="00197622" w:rsidRPr="00F0214C">
        <w:rPr>
          <w:sz w:val="20"/>
          <w:szCs w:val="20"/>
        </w:rPr>
        <w:t>. Z těchto PA a PE budou kabelem CXKH-R zž 1x16mm</w:t>
      </w:r>
      <w:r w:rsidR="00197622" w:rsidRPr="00F0214C">
        <w:rPr>
          <w:sz w:val="20"/>
          <w:szCs w:val="20"/>
          <w:vertAlign w:val="superscript"/>
        </w:rPr>
        <w:t>2</w:t>
      </w:r>
      <w:r w:rsidR="00197622" w:rsidRPr="00F0214C">
        <w:rPr>
          <w:sz w:val="20"/>
          <w:szCs w:val="20"/>
        </w:rPr>
        <w:t xml:space="preserve"> propojeny krabice EPS3 s instal</w:t>
      </w:r>
      <w:r w:rsidR="00590FD1" w:rsidRPr="00F0214C">
        <w:rPr>
          <w:sz w:val="20"/>
          <w:szCs w:val="20"/>
        </w:rPr>
        <w:t>ovanými PA a PE v místnostech-d</w:t>
      </w:r>
      <w:r w:rsidR="00197622" w:rsidRPr="00F0214C">
        <w:rPr>
          <w:sz w:val="20"/>
          <w:szCs w:val="20"/>
        </w:rPr>
        <w:t>le „Tabulky propojení technologie“</w:t>
      </w:r>
      <w:r w:rsidR="00271118" w:rsidRPr="00F0214C">
        <w:rPr>
          <w:sz w:val="20"/>
          <w:szCs w:val="20"/>
        </w:rPr>
        <w:t xml:space="preserve"> a výkresové dokumentace /</w:t>
      </w:r>
      <w:r w:rsidR="00197622" w:rsidRPr="00F0214C">
        <w:rPr>
          <w:sz w:val="20"/>
          <w:szCs w:val="20"/>
        </w:rPr>
        <w:t>krabice EPS3</w:t>
      </w:r>
      <w:r w:rsidR="007B0B66" w:rsidRPr="00F0214C">
        <w:rPr>
          <w:sz w:val="20"/>
          <w:szCs w:val="20"/>
        </w:rPr>
        <w:t xml:space="preserve"> mohou být pro některé místnosti smyčkovány</w:t>
      </w:r>
      <w:r w:rsidR="00271118" w:rsidRPr="00F0214C">
        <w:rPr>
          <w:sz w:val="20"/>
          <w:szCs w:val="20"/>
        </w:rPr>
        <w:t>/</w:t>
      </w:r>
      <w:r w:rsidR="00197622" w:rsidRPr="00F0214C">
        <w:rPr>
          <w:sz w:val="20"/>
          <w:szCs w:val="20"/>
        </w:rPr>
        <w:t>. Odtud budou dle výkresové dokumentace a „Tabulky propojení technologie“ propojena jednotlivá zařízení, svorky</w:t>
      </w:r>
      <w:r w:rsidR="007B0B66" w:rsidRPr="00F0214C">
        <w:rPr>
          <w:sz w:val="20"/>
          <w:szCs w:val="20"/>
        </w:rPr>
        <w:t xml:space="preserve"> pro vyrovnání potenciálu</w:t>
      </w:r>
      <w:r w:rsidR="00197622" w:rsidRPr="00F0214C">
        <w:rPr>
          <w:sz w:val="20"/>
          <w:szCs w:val="20"/>
        </w:rPr>
        <w:t xml:space="preserve">, podlaha apod. </w:t>
      </w:r>
    </w:p>
    <w:p w:rsidR="00197622" w:rsidRPr="00F0214C" w:rsidRDefault="00197622" w:rsidP="00197622">
      <w:pPr>
        <w:spacing w:after="0"/>
        <w:jc w:val="both"/>
        <w:rPr>
          <w:sz w:val="20"/>
          <w:szCs w:val="20"/>
        </w:rPr>
      </w:pPr>
      <w:r w:rsidRPr="00F0214C">
        <w:rPr>
          <w:sz w:val="20"/>
          <w:szCs w:val="20"/>
        </w:rPr>
        <w:t>Elektrostaticky vodivé podlahy budou připojeny dle velikosti místnosti ve dvou nebo čtyřech</w:t>
      </w:r>
      <w:r w:rsidR="00590FD1" w:rsidRPr="00F0214C">
        <w:rPr>
          <w:sz w:val="20"/>
          <w:szCs w:val="20"/>
        </w:rPr>
        <w:t xml:space="preserve"> rozích a více místech</w:t>
      </w:r>
      <w:r w:rsidR="004300F1" w:rsidRPr="00F0214C">
        <w:rPr>
          <w:sz w:val="20"/>
          <w:szCs w:val="20"/>
        </w:rPr>
        <w:t xml:space="preserve"> připojeny</w:t>
      </w:r>
      <w:r w:rsidRPr="00F0214C">
        <w:rPr>
          <w:sz w:val="20"/>
          <w:szCs w:val="20"/>
        </w:rPr>
        <w:t xml:space="preserve"> na PA.</w:t>
      </w:r>
    </w:p>
    <w:p w:rsidR="00197622" w:rsidRPr="00F0214C" w:rsidRDefault="00197622" w:rsidP="00197622">
      <w:pPr>
        <w:spacing w:after="0"/>
        <w:jc w:val="both"/>
        <w:rPr>
          <w:sz w:val="20"/>
          <w:szCs w:val="20"/>
        </w:rPr>
      </w:pPr>
      <w:r w:rsidRPr="00F0214C">
        <w:rPr>
          <w:sz w:val="20"/>
          <w:szCs w:val="20"/>
        </w:rPr>
        <w:t>Dvojnásobné svorky pro vyrovnání potenciálů</w:t>
      </w:r>
      <w:r w:rsidR="00590FD1" w:rsidRPr="00F0214C">
        <w:rPr>
          <w:sz w:val="20"/>
          <w:szCs w:val="20"/>
        </w:rPr>
        <w:t xml:space="preserve"> a neživé kovové hmoty</w:t>
      </w:r>
      <w:r w:rsidRPr="00F0214C">
        <w:rPr>
          <w:sz w:val="20"/>
          <w:szCs w:val="20"/>
        </w:rPr>
        <w:t xml:space="preserve"> budou v místnos</w:t>
      </w:r>
      <w:r w:rsidR="00943BC2" w:rsidRPr="00F0214C">
        <w:rPr>
          <w:sz w:val="20"/>
          <w:szCs w:val="20"/>
        </w:rPr>
        <w:t>ti připojeny k</w:t>
      </w:r>
      <w:r w:rsidRPr="00F0214C">
        <w:rPr>
          <w:sz w:val="20"/>
          <w:szCs w:val="20"/>
        </w:rPr>
        <w:t xml:space="preserve"> PA.</w:t>
      </w:r>
    </w:p>
    <w:p w:rsidR="00197622" w:rsidRPr="00F0214C" w:rsidRDefault="00197622" w:rsidP="00197622">
      <w:pPr>
        <w:spacing w:after="0"/>
        <w:jc w:val="both"/>
        <w:rPr>
          <w:sz w:val="20"/>
          <w:szCs w:val="20"/>
        </w:rPr>
      </w:pPr>
      <w:r w:rsidRPr="00F0214C">
        <w:rPr>
          <w:sz w:val="20"/>
          <w:szCs w:val="20"/>
        </w:rPr>
        <w:t>Uvedeno výkresově a v „Tabulce propojení technologie“.</w:t>
      </w:r>
    </w:p>
    <w:p w:rsidR="00197622" w:rsidRPr="00F0214C" w:rsidRDefault="00197622" w:rsidP="00197622">
      <w:pPr>
        <w:spacing w:after="0"/>
        <w:jc w:val="both"/>
        <w:rPr>
          <w:sz w:val="20"/>
          <w:szCs w:val="20"/>
        </w:rPr>
      </w:pPr>
      <w:r w:rsidRPr="00F0214C">
        <w:rPr>
          <w:sz w:val="20"/>
          <w:szCs w:val="20"/>
        </w:rPr>
        <w:t>V celém prostoru provést ochranu zvýšenou pospojování</w:t>
      </w:r>
      <w:r w:rsidR="007F2C62" w:rsidRPr="00F0214C">
        <w:rPr>
          <w:sz w:val="20"/>
          <w:szCs w:val="20"/>
        </w:rPr>
        <w:t xml:space="preserve">m. </w:t>
      </w:r>
    </w:p>
    <w:p w:rsidR="0044392B" w:rsidRPr="00F0214C" w:rsidRDefault="00E74863" w:rsidP="0044392B">
      <w:pPr>
        <w:spacing w:after="0"/>
        <w:jc w:val="both"/>
        <w:rPr>
          <w:sz w:val="20"/>
          <w:szCs w:val="20"/>
        </w:rPr>
      </w:pPr>
      <w:r w:rsidRPr="00F0214C">
        <w:rPr>
          <w:sz w:val="20"/>
          <w:szCs w:val="20"/>
        </w:rPr>
        <w:t>Jak bylo uvedeno výše, ve dvou stoupacích vedeních v šachtách je z HOP veden</w:t>
      </w:r>
      <w:r w:rsidR="008179A8" w:rsidRPr="00F0214C">
        <w:rPr>
          <w:sz w:val="20"/>
          <w:szCs w:val="20"/>
        </w:rPr>
        <w:t xml:space="preserve"> zž</w:t>
      </w:r>
      <w:r w:rsidRPr="00F0214C">
        <w:rPr>
          <w:sz w:val="20"/>
          <w:szCs w:val="20"/>
        </w:rPr>
        <w:t xml:space="preserve"> kabel CXKH-R zž 1x240mm</w:t>
      </w:r>
      <w:r w:rsidRPr="00F0214C">
        <w:rPr>
          <w:sz w:val="20"/>
          <w:szCs w:val="20"/>
          <w:vertAlign w:val="superscript"/>
        </w:rPr>
        <w:t>2</w:t>
      </w:r>
      <w:r w:rsidRPr="00F0214C">
        <w:rPr>
          <w:sz w:val="20"/>
          <w:szCs w:val="20"/>
        </w:rPr>
        <w:t xml:space="preserve">, který je v každém patře přiveden na </w:t>
      </w:r>
      <w:r w:rsidR="007F2C62" w:rsidRPr="00F0214C">
        <w:rPr>
          <w:sz w:val="20"/>
          <w:szCs w:val="20"/>
        </w:rPr>
        <w:t>síťový rozvaděč značený „Rxx</w:t>
      </w:r>
      <w:r w:rsidR="0044392B" w:rsidRPr="00F0214C">
        <w:rPr>
          <w:sz w:val="20"/>
          <w:szCs w:val="20"/>
        </w:rPr>
        <w:t>“.</w:t>
      </w:r>
      <w:r w:rsidR="007F2C62" w:rsidRPr="00F0214C">
        <w:rPr>
          <w:sz w:val="20"/>
          <w:szCs w:val="20"/>
        </w:rPr>
        <w:t xml:space="preserve"> Tento bod je nutné přizemnit na sloup, kde je vyvedena zemní soustava v rámci statiky na žlutý bod nebo ocelovou destičku.  Shodně s 1PP je v „Rxx</w:t>
      </w:r>
      <w:r w:rsidR="0044392B" w:rsidRPr="00F0214C">
        <w:rPr>
          <w:sz w:val="20"/>
          <w:szCs w:val="20"/>
        </w:rPr>
        <w:t>“ instalována PA /přípojnice pospojování/ a PE /přípojnice ochranného uzemnění/</w:t>
      </w:r>
      <w:r w:rsidR="0055261A" w:rsidRPr="00F0214C">
        <w:rPr>
          <w:sz w:val="20"/>
          <w:szCs w:val="20"/>
        </w:rPr>
        <w:t xml:space="preserve"> -</w:t>
      </w:r>
      <w:r w:rsidR="0044392B" w:rsidRPr="00F0214C">
        <w:rPr>
          <w:sz w:val="20"/>
          <w:szCs w:val="20"/>
        </w:rPr>
        <w:t xml:space="preserve"> rozpojitelně spojeny dle ČSN. K PA bude přiveden CXKH-R zž 1x120 z HOP hlavní rozvodny</w:t>
      </w:r>
      <w:r w:rsidR="007F2C62" w:rsidRPr="00F0214C">
        <w:rPr>
          <w:sz w:val="20"/>
          <w:szCs w:val="20"/>
        </w:rPr>
        <w:t xml:space="preserve"> a přizemnění ze sloupu</w:t>
      </w:r>
      <w:r w:rsidR="0044392B" w:rsidRPr="00F0214C">
        <w:rPr>
          <w:sz w:val="20"/>
          <w:szCs w:val="20"/>
        </w:rPr>
        <w:t xml:space="preserve">. Dále budou </w:t>
      </w:r>
      <w:r w:rsidR="007F2C62" w:rsidRPr="00F0214C">
        <w:rPr>
          <w:sz w:val="20"/>
          <w:szCs w:val="20"/>
        </w:rPr>
        <w:t>v ostatních rozvaděčích Rx</w:t>
      </w:r>
      <w:r w:rsidR="00B15E13" w:rsidRPr="00F0214C">
        <w:rPr>
          <w:sz w:val="20"/>
          <w:szCs w:val="20"/>
        </w:rPr>
        <w:t>x</w:t>
      </w:r>
      <w:r w:rsidR="007F2C62" w:rsidRPr="00F0214C">
        <w:rPr>
          <w:sz w:val="20"/>
          <w:szCs w:val="20"/>
        </w:rPr>
        <w:t>DO, Rx</w:t>
      </w:r>
      <w:r w:rsidR="00B15E13" w:rsidRPr="00F0214C">
        <w:rPr>
          <w:sz w:val="20"/>
          <w:szCs w:val="20"/>
        </w:rPr>
        <w:t>xVDO</w:t>
      </w:r>
      <w:r w:rsidR="0044392B" w:rsidRPr="00F0214C">
        <w:rPr>
          <w:sz w:val="20"/>
          <w:szCs w:val="20"/>
        </w:rPr>
        <w:t xml:space="preserve"> propojeny kabelem CXKH-R zž 1x25mm</w:t>
      </w:r>
      <w:r w:rsidR="0044392B" w:rsidRPr="00F0214C">
        <w:rPr>
          <w:sz w:val="20"/>
          <w:szCs w:val="20"/>
          <w:vertAlign w:val="superscript"/>
        </w:rPr>
        <w:t>2</w:t>
      </w:r>
      <w:r w:rsidR="0044392B" w:rsidRPr="00F0214C">
        <w:rPr>
          <w:sz w:val="20"/>
          <w:szCs w:val="20"/>
        </w:rPr>
        <w:t xml:space="preserve"> PA a PE – dle „Blokového schéma“</w:t>
      </w:r>
      <w:r w:rsidR="008028AE" w:rsidRPr="00F0214C">
        <w:rPr>
          <w:sz w:val="20"/>
          <w:szCs w:val="20"/>
        </w:rPr>
        <w:t xml:space="preserve"> /PA a PE přípojnice dle blokového schéma v následujících rozvaděčích již nespojovat !/.</w:t>
      </w:r>
      <w:r w:rsidR="0044392B" w:rsidRPr="00F0214C">
        <w:rPr>
          <w:sz w:val="20"/>
          <w:szCs w:val="20"/>
        </w:rPr>
        <w:t>. Z těchto PA a PE budou kabelem CXKH-R zž 1x16mm</w:t>
      </w:r>
      <w:r w:rsidR="0044392B" w:rsidRPr="00F0214C">
        <w:rPr>
          <w:sz w:val="20"/>
          <w:szCs w:val="20"/>
          <w:vertAlign w:val="superscript"/>
        </w:rPr>
        <w:t>2</w:t>
      </w:r>
      <w:r w:rsidR="0044392B" w:rsidRPr="00F0214C">
        <w:rPr>
          <w:sz w:val="20"/>
          <w:szCs w:val="20"/>
        </w:rPr>
        <w:t xml:space="preserve"> propojeny krabice EPS3 s instalovanými PA a PE v místnostech. Dle „Tabulky propojení technologie“ a výkresové dokumentace /krabice EPS3 budou smyčkovány/. Odtud budou dle výkresové dokumentace a „Tabulky propojení technologie“ propojena jednotlivá zařízení, svorky, podlaha apod. </w:t>
      </w:r>
    </w:p>
    <w:p w:rsidR="00B15E13" w:rsidRPr="00F0214C" w:rsidRDefault="00B15E13" w:rsidP="00B15E13">
      <w:pPr>
        <w:spacing w:after="0"/>
        <w:jc w:val="both"/>
        <w:rPr>
          <w:sz w:val="20"/>
          <w:szCs w:val="20"/>
        </w:rPr>
      </w:pPr>
      <w:r w:rsidRPr="00F0214C">
        <w:rPr>
          <w:sz w:val="20"/>
          <w:szCs w:val="20"/>
        </w:rPr>
        <w:t>Elektrostaticky vodivé podlahy budou připojeny dle velikosti místnosti ve dvou nebo čtyřech rozích a více místech na PA.</w:t>
      </w:r>
    </w:p>
    <w:p w:rsidR="00B15E13" w:rsidRPr="00F0214C" w:rsidRDefault="00B15E13" w:rsidP="00B15E13">
      <w:pPr>
        <w:spacing w:after="0"/>
        <w:jc w:val="both"/>
        <w:rPr>
          <w:sz w:val="20"/>
          <w:szCs w:val="20"/>
        </w:rPr>
      </w:pPr>
      <w:r w:rsidRPr="00F0214C">
        <w:rPr>
          <w:sz w:val="20"/>
          <w:szCs w:val="20"/>
        </w:rPr>
        <w:t>Dvojnásobné svorky pro vyrovnání potenciálů a neživé kovové hmoty budou v místnosti připojeny na PA.</w:t>
      </w:r>
    </w:p>
    <w:p w:rsidR="00B15E13" w:rsidRPr="00F0214C" w:rsidRDefault="00B15E13" w:rsidP="00B15E13">
      <w:pPr>
        <w:spacing w:after="0"/>
        <w:jc w:val="both"/>
        <w:rPr>
          <w:sz w:val="20"/>
          <w:szCs w:val="20"/>
        </w:rPr>
      </w:pPr>
      <w:r w:rsidRPr="00F0214C">
        <w:rPr>
          <w:sz w:val="20"/>
          <w:szCs w:val="20"/>
        </w:rPr>
        <w:t>Uvedeno výkresově a v „Tabulce propojení technologie“.</w:t>
      </w:r>
      <w:r w:rsidR="002A2717" w:rsidRPr="00F0214C">
        <w:rPr>
          <w:sz w:val="20"/>
          <w:szCs w:val="20"/>
        </w:rPr>
        <w:t xml:space="preserve"> </w:t>
      </w:r>
    </w:p>
    <w:p w:rsidR="00B15E13" w:rsidRPr="00F0214C" w:rsidRDefault="00B15E13" w:rsidP="00B15E13">
      <w:pPr>
        <w:spacing w:after="0"/>
        <w:jc w:val="both"/>
        <w:rPr>
          <w:sz w:val="20"/>
          <w:szCs w:val="20"/>
        </w:rPr>
      </w:pPr>
      <w:r w:rsidRPr="00F0214C">
        <w:rPr>
          <w:sz w:val="20"/>
          <w:szCs w:val="20"/>
        </w:rPr>
        <w:t xml:space="preserve">V celém prostoru provést ochranu zvýšenou pospojováním. </w:t>
      </w:r>
    </w:p>
    <w:p w:rsidR="0055261A" w:rsidRPr="00F0214C" w:rsidRDefault="0055261A" w:rsidP="00B15E13">
      <w:pPr>
        <w:spacing w:after="0"/>
        <w:jc w:val="both"/>
        <w:rPr>
          <w:sz w:val="20"/>
          <w:szCs w:val="20"/>
        </w:rPr>
      </w:pPr>
      <w:r w:rsidRPr="00F0214C">
        <w:rPr>
          <w:sz w:val="20"/>
          <w:szCs w:val="20"/>
        </w:rPr>
        <w:lastRenderedPageBreak/>
        <w:t>Pro technické prostory platí, že budou napájeny z rozvaděčů technologických</w:t>
      </w:r>
      <w:r w:rsidR="00395E95" w:rsidRPr="00F0214C">
        <w:rPr>
          <w:sz w:val="20"/>
          <w:szCs w:val="20"/>
        </w:rPr>
        <w:t>, kde není rozdělení „PA a PE“ a pospojení bude řešeno klasickým způsobem.</w:t>
      </w:r>
    </w:p>
    <w:p w:rsidR="00336746" w:rsidRPr="00F0214C" w:rsidRDefault="002A2717" w:rsidP="002A2717">
      <w:pPr>
        <w:pStyle w:val="Text"/>
        <w:spacing w:after="0"/>
        <w:jc w:val="both"/>
        <w:rPr>
          <w:sz w:val="20"/>
          <w:szCs w:val="20"/>
          <w:lang w:eastAsia="cs-CZ"/>
        </w:rPr>
      </w:pPr>
      <w:r w:rsidRPr="00F0214C">
        <w:rPr>
          <w:sz w:val="20"/>
          <w:szCs w:val="20"/>
          <w:lang w:eastAsia="cs-CZ"/>
        </w:rPr>
        <w:t xml:space="preserve">5NP je technologické podlaží. Prostor má zvýšenou ochranu pospojováním. Možno použít žlutých bodů ev. ocelových destiček na sloupech spojených se zemní soustavou. Dále je z HOP veden kabel </w:t>
      </w:r>
      <w:r w:rsidRPr="00F0214C">
        <w:rPr>
          <w:sz w:val="20"/>
          <w:szCs w:val="20"/>
        </w:rPr>
        <w:t>CXKH-R zž 1x240mm</w:t>
      </w:r>
      <w:r w:rsidRPr="00F0214C">
        <w:rPr>
          <w:sz w:val="20"/>
          <w:szCs w:val="20"/>
          <w:vertAlign w:val="superscript"/>
        </w:rPr>
        <w:t>2</w:t>
      </w:r>
      <w:r w:rsidRPr="00F0214C">
        <w:rPr>
          <w:sz w:val="20"/>
          <w:szCs w:val="20"/>
        </w:rPr>
        <w:t xml:space="preserve"> do rozvaděče R5t. Není zde zdravotnická soustava.</w:t>
      </w:r>
      <w:r w:rsidR="004262ED" w:rsidRPr="00F0214C">
        <w:rPr>
          <w:sz w:val="20"/>
          <w:szCs w:val="20"/>
        </w:rPr>
        <w:t xml:space="preserve"> Veškeré neživé hmoty budou pospojeny</w:t>
      </w:r>
      <w:r w:rsidR="00FC0EDE" w:rsidRPr="00F0214C">
        <w:rPr>
          <w:sz w:val="20"/>
          <w:szCs w:val="20"/>
        </w:rPr>
        <w:t xml:space="preserve"> klasickým způsobem.</w:t>
      </w:r>
    </w:p>
    <w:p w:rsidR="00B15E13" w:rsidRPr="00F0214C" w:rsidRDefault="00B15E13" w:rsidP="00F078A6">
      <w:pPr>
        <w:pStyle w:val="Text"/>
        <w:spacing w:after="0"/>
        <w:jc w:val="both"/>
        <w:rPr>
          <w:sz w:val="20"/>
          <w:szCs w:val="20"/>
          <w:lang w:eastAsia="cs-CZ"/>
        </w:rPr>
      </w:pPr>
    </w:p>
    <w:p w:rsidR="00F078A6" w:rsidRPr="00F0214C" w:rsidRDefault="008179A8" w:rsidP="002A1EB7">
      <w:pPr>
        <w:pStyle w:val="Nadpis20"/>
      </w:pPr>
      <w:bookmarkStart w:id="21" w:name="_Toc475952108"/>
      <w:r w:rsidRPr="00F0214C">
        <w:t>přepěťové ochrany</w:t>
      </w:r>
      <w:bookmarkEnd w:id="21"/>
    </w:p>
    <w:p w:rsidR="00681846" w:rsidRPr="00F0214C" w:rsidRDefault="002E133F" w:rsidP="00681846">
      <w:pPr>
        <w:spacing w:after="0"/>
        <w:jc w:val="both"/>
        <w:rPr>
          <w:sz w:val="20"/>
          <w:szCs w:val="20"/>
        </w:rPr>
      </w:pPr>
      <w:r w:rsidRPr="00F0214C">
        <w:rPr>
          <w:sz w:val="20"/>
          <w:szCs w:val="20"/>
        </w:rPr>
        <w:t xml:space="preserve">V hlavní rozvodně a </w:t>
      </w:r>
      <w:r w:rsidR="00681846" w:rsidRPr="00F0214C">
        <w:rPr>
          <w:sz w:val="20"/>
          <w:szCs w:val="20"/>
        </w:rPr>
        <w:t>rozvaděčích</w:t>
      </w:r>
      <w:r w:rsidRPr="00F0214C">
        <w:rPr>
          <w:sz w:val="20"/>
          <w:szCs w:val="20"/>
        </w:rPr>
        <w:t xml:space="preserve"> RH a RDApoz </w:t>
      </w:r>
      <w:r w:rsidR="00681846" w:rsidRPr="00F0214C">
        <w:rPr>
          <w:sz w:val="20"/>
          <w:szCs w:val="20"/>
        </w:rPr>
        <w:t xml:space="preserve"> je instalován kombinovaný svodič bleskových proudů I. a II. st. Bleskový proud / pól, vlny 10/350 je 25kA. V dalších rozvaděčích je II. st. přepěťové ochrany a ve vybraných zásuvkách je umístěn III. st. přepěťové ochrany. Pro zásuvky, které budou chráněny III. st. přepěťové ochrany platí, že tato přepěťová ochrana působí do vzdálenosti max 5m na obě strany od této zásuvky. </w:t>
      </w:r>
    </w:p>
    <w:p w:rsidR="003276CD" w:rsidRPr="00F0214C" w:rsidRDefault="003276CD" w:rsidP="00681846">
      <w:pPr>
        <w:spacing w:after="0"/>
        <w:jc w:val="both"/>
        <w:rPr>
          <w:sz w:val="20"/>
          <w:szCs w:val="20"/>
        </w:rPr>
      </w:pPr>
      <w:r w:rsidRPr="00F0214C">
        <w:rPr>
          <w:sz w:val="20"/>
          <w:szCs w:val="20"/>
        </w:rPr>
        <w:t>Dle z</w:t>
      </w:r>
      <w:r w:rsidR="003D28A6" w:rsidRPr="00F0214C">
        <w:rPr>
          <w:sz w:val="20"/>
          <w:szCs w:val="20"/>
        </w:rPr>
        <w:t>adání pro výpočet LPS je instalována</w:t>
      </w:r>
      <w:r w:rsidRPr="00F0214C">
        <w:rPr>
          <w:sz w:val="20"/>
          <w:szCs w:val="20"/>
        </w:rPr>
        <w:t xml:space="preserve"> 1x přepěťová ochrana v řadě.</w:t>
      </w:r>
    </w:p>
    <w:p w:rsidR="001D6C17" w:rsidRPr="00F0214C" w:rsidRDefault="001D6C17" w:rsidP="00375306">
      <w:pPr>
        <w:pStyle w:val="Text"/>
        <w:spacing w:after="0"/>
        <w:jc w:val="both"/>
        <w:rPr>
          <w:sz w:val="20"/>
          <w:szCs w:val="20"/>
          <w:lang w:eastAsia="cs-CZ"/>
        </w:rPr>
      </w:pPr>
    </w:p>
    <w:p w:rsidR="00251228" w:rsidRPr="00F0214C" w:rsidRDefault="00681846" w:rsidP="002A1EB7">
      <w:pPr>
        <w:pStyle w:val="Nadpis20"/>
      </w:pPr>
      <w:bookmarkStart w:id="22" w:name="_Toc475952109"/>
      <w:r w:rsidRPr="00F0214C">
        <w:t>diesel</w:t>
      </w:r>
      <w:bookmarkEnd w:id="22"/>
    </w:p>
    <w:p w:rsidR="00D503D4" w:rsidRPr="00F0214C" w:rsidRDefault="00681846" w:rsidP="00681846">
      <w:pPr>
        <w:spacing w:after="0"/>
        <w:jc w:val="both"/>
        <w:rPr>
          <w:sz w:val="20"/>
          <w:szCs w:val="20"/>
        </w:rPr>
      </w:pPr>
      <w:r w:rsidRPr="00F0214C">
        <w:rPr>
          <w:sz w:val="20"/>
          <w:szCs w:val="20"/>
        </w:rPr>
        <w:t>Není věcí této PD. V části TZ „Energetická bilance“ je zřejmý potřebný požadavek na DA. Požadavek vych</w:t>
      </w:r>
      <w:r w:rsidR="0059401F" w:rsidRPr="00F0214C">
        <w:rPr>
          <w:sz w:val="20"/>
          <w:szCs w:val="20"/>
        </w:rPr>
        <w:t>ází z výkonu UPS 90</w:t>
      </w:r>
      <w:r w:rsidR="00FC4A1E" w:rsidRPr="00F0214C">
        <w:rPr>
          <w:sz w:val="20"/>
          <w:szCs w:val="20"/>
        </w:rPr>
        <w:t xml:space="preserve"> kW a DA 209</w:t>
      </w:r>
      <w:r w:rsidRPr="00F0214C">
        <w:rPr>
          <w:sz w:val="20"/>
          <w:szCs w:val="20"/>
        </w:rPr>
        <w:t xml:space="preserve"> kW. Pokud se bude jednat o spuštění bez stupňů je nutné postupovat dle jednotlivých dodavatelů DA. Požadovaný výkon</w:t>
      </w:r>
      <w:r w:rsidR="0059401F" w:rsidRPr="00F0214C">
        <w:rPr>
          <w:sz w:val="20"/>
          <w:szCs w:val="20"/>
        </w:rPr>
        <w:t xml:space="preserve"> DA</w:t>
      </w:r>
      <w:r w:rsidRPr="00F0214C">
        <w:rPr>
          <w:sz w:val="20"/>
          <w:szCs w:val="20"/>
        </w:rPr>
        <w:t xml:space="preserve"> by se měl pohybovat nad 50</w:t>
      </w:r>
      <w:r w:rsidR="00353E74" w:rsidRPr="00F0214C">
        <w:rPr>
          <w:sz w:val="20"/>
          <w:szCs w:val="20"/>
        </w:rPr>
        <w:t>0 kVA bez rezervy výkonu DA.</w:t>
      </w:r>
      <w:r w:rsidR="004759EE" w:rsidRPr="00F0214C">
        <w:rPr>
          <w:sz w:val="20"/>
          <w:szCs w:val="20"/>
        </w:rPr>
        <w:t xml:space="preserve"> Doba zálohování</w:t>
      </w:r>
      <w:r w:rsidR="0059401F" w:rsidRPr="00F0214C">
        <w:rPr>
          <w:sz w:val="20"/>
          <w:szCs w:val="20"/>
        </w:rPr>
        <w:t xml:space="preserve"> DA</w:t>
      </w:r>
      <w:r w:rsidR="004759EE" w:rsidRPr="00F0214C">
        <w:rPr>
          <w:sz w:val="20"/>
          <w:szCs w:val="20"/>
        </w:rPr>
        <w:t xml:space="preserve"> dle požadavku norem 24 hod.</w:t>
      </w:r>
    </w:p>
    <w:p w:rsidR="00681846" w:rsidRPr="00F0214C" w:rsidRDefault="00681846" w:rsidP="00681846">
      <w:pPr>
        <w:spacing w:after="0"/>
        <w:jc w:val="both"/>
        <w:rPr>
          <w:sz w:val="20"/>
          <w:szCs w:val="20"/>
        </w:rPr>
      </w:pPr>
      <w:r w:rsidRPr="00F0214C">
        <w:rPr>
          <w:sz w:val="20"/>
          <w:szCs w:val="20"/>
        </w:rPr>
        <w:t>UPOZORNĚNÍ:</w:t>
      </w:r>
    </w:p>
    <w:p w:rsidR="00681846" w:rsidRPr="00F0214C" w:rsidRDefault="00FD7A4F" w:rsidP="00681846">
      <w:pPr>
        <w:spacing w:after="0"/>
        <w:jc w:val="both"/>
        <w:rPr>
          <w:sz w:val="20"/>
          <w:szCs w:val="20"/>
        </w:rPr>
      </w:pPr>
      <w:r w:rsidRPr="00F0214C">
        <w:rPr>
          <w:sz w:val="20"/>
          <w:szCs w:val="20"/>
        </w:rPr>
        <w:t>Pro výběr DA je důležité, že dieselagregát je nutno dodat s tím, že výkon v budově bude kompenzován</w:t>
      </w:r>
      <w:r w:rsidR="001139CF" w:rsidRPr="00F0214C">
        <w:rPr>
          <w:sz w:val="20"/>
          <w:szCs w:val="20"/>
        </w:rPr>
        <w:t xml:space="preserve"> v rozvaděči RDA</w:t>
      </w:r>
      <w:r w:rsidRPr="00F0214C">
        <w:rPr>
          <w:sz w:val="20"/>
          <w:szCs w:val="20"/>
        </w:rPr>
        <w:t>. Toto je nutný požadavek pro značné délky kabelů mezi budovou a DA ATS.</w:t>
      </w:r>
    </w:p>
    <w:p w:rsidR="00251228" w:rsidRPr="00F0214C" w:rsidRDefault="00251228" w:rsidP="00251228">
      <w:pPr>
        <w:pStyle w:val="Text"/>
        <w:spacing w:after="0"/>
        <w:rPr>
          <w:sz w:val="20"/>
          <w:szCs w:val="20"/>
          <w:lang w:eastAsia="cs-CZ"/>
        </w:rPr>
      </w:pPr>
    </w:p>
    <w:p w:rsidR="00A462E5" w:rsidRPr="00A66F89" w:rsidRDefault="00D32FA8" w:rsidP="002A1EB7">
      <w:pPr>
        <w:pStyle w:val="Nadpis20"/>
      </w:pPr>
      <w:bookmarkStart w:id="23" w:name="_Toc475952110"/>
      <w:r w:rsidRPr="00A66F89">
        <w:t>HROMOSVODNÍ ZAŘÍZENÍ</w:t>
      </w:r>
      <w:bookmarkEnd w:id="23"/>
    </w:p>
    <w:p w:rsidR="00761E32" w:rsidRPr="00A66F89" w:rsidRDefault="00655CC0" w:rsidP="00655CC0">
      <w:pPr>
        <w:pStyle w:val="Text"/>
        <w:spacing w:after="0"/>
        <w:jc w:val="both"/>
        <w:rPr>
          <w:sz w:val="20"/>
          <w:szCs w:val="20"/>
          <w:lang w:eastAsia="cs-CZ"/>
        </w:rPr>
      </w:pPr>
      <w:r w:rsidRPr="00A66F89">
        <w:rPr>
          <w:sz w:val="20"/>
          <w:szCs w:val="20"/>
          <w:lang w:eastAsia="cs-CZ"/>
        </w:rPr>
        <w:t xml:space="preserve">Budova je zařazena výpočtem „Analýzy rizika“ </w:t>
      </w:r>
      <w:r w:rsidR="005C662B" w:rsidRPr="00A66F89">
        <w:rPr>
          <w:sz w:val="20"/>
          <w:szCs w:val="20"/>
          <w:lang w:eastAsia="cs-CZ"/>
        </w:rPr>
        <w:t>do třídy</w:t>
      </w:r>
      <w:r w:rsidR="002A4E72" w:rsidRPr="00A66F89">
        <w:rPr>
          <w:sz w:val="20"/>
          <w:szCs w:val="20"/>
          <w:lang w:eastAsia="cs-CZ"/>
        </w:rPr>
        <w:t xml:space="preserve"> vnější a vnitřní ochrany před bleskem</w:t>
      </w:r>
      <w:r w:rsidR="005C662B" w:rsidRPr="00A66F89">
        <w:rPr>
          <w:sz w:val="20"/>
          <w:szCs w:val="20"/>
          <w:lang w:eastAsia="cs-CZ"/>
        </w:rPr>
        <w:t xml:space="preserve"> LPS I. Vnější i vnitřní ochrana před bleskem bude řešena v této třídě ochrany.</w:t>
      </w:r>
      <w:r w:rsidR="000C7AA5" w:rsidRPr="00A66F89">
        <w:rPr>
          <w:sz w:val="20"/>
          <w:szCs w:val="20"/>
          <w:lang w:eastAsia="cs-CZ"/>
        </w:rPr>
        <w:t xml:space="preserve"> </w:t>
      </w:r>
    </w:p>
    <w:p w:rsidR="000C7AA5" w:rsidRPr="00A66F89" w:rsidRDefault="000C7AA5" w:rsidP="00655CC0">
      <w:pPr>
        <w:pStyle w:val="Text"/>
        <w:spacing w:after="0"/>
        <w:jc w:val="both"/>
        <w:rPr>
          <w:sz w:val="20"/>
          <w:szCs w:val="20"/>
          <w:lang w:eastAsia="cs-CZ"/>
        </w:rPr>
      </w:pPr>
      <w:r w:rsidRPr="00A66F89">
        <w:rPr>
          <w:sz w:val="20"/>
          <w:szCs w:val="20"/>
          <w:lang w:eastAsia="cs-CZ"/>
        </w:rPr>
        <w:t>Budova nemocnice bude chráněna před účinky blesk</w:t>
      </w:r>
      <w:r w:rsidR="00CC2E82" w:rsidRPr="00A66F89">
        <w:rPr>
          <w:sz w:val="20"/>
          <w:szCs w:val="20"/>
          <w:lang w:eastAsia="cs-CZ"/>
        </w:rPr>
        <w:t xml:space="preserve">u izolovaným hromosvodem standardu DEHN. Ochranný prostor před účinky blesku budou tvořit izolované jímací tyče umístěné dle výkresové dokumentace. Izolovaná část bude z materiálu GFK a dále bude instalován ocelový hrot 2,5m. Kotvení GFK částí </w:t>
      </w:r>
      <w:r w:rsidR="00A66F89">
        <w:rPr>
          <w:sz w:val="20"/>
          <w:szCs w:val="20"/>
          <w:lang w:eastAsia="cs-CZ"/>
        </w:rPr>
        <w:t>„</w:t>
      </w:r>
      <w:r w:rsidR="00CC2E82" w:rsidRPr="00A66F89">
        <w:rPr>
          <w:sz w:val="20"/>
          <w:szCs w:val="20"/>
          <w:lang w:eastAsia="cs-CZ"/>
        </w:rPr>
        <w:t>u hřebenu</w:t>
      </w:r>
      <w:r w:rsidR="00A66F89">
        <w:rPr>
          <w:sz w:val="20"/>
          <w:szCs w:val="20"/>
          <w:lang w:eastAsia="cs-CZ"/>
        </w:rPr>
        <w:t>“</w:t>
      </w:r>
      <w:r w:rsidR="00CC2E82" w:rsidRPr="00A66F89">
        <w:rPr>
          <w:sz w:val="20"/>
          <w:szCs w:val="20"/>
          <w:lang w:eastAsia="cs-CZ"/>
        </w:rPr>
        <w:t xml:space="preserve"> bude dle stavební </w:t>
      </w:r>
      <w:r w:rsidR="00A462E5" w:rsidRPr="00A66F89">
        <w:rPr>
          <w:sz w:val="20"/>
          <w:szCs w:val="20"/>
          <w:lang w:eastAsia="cs-CZ"/>
        </w:rPr>
        <w:t>přípravy</w:t>
      </w:r>
      <w:r w:rsidR="00221EC0" w:rsidRPr="00A66F89">
        <w:rPr>
          <w:sz w:val="20"/>
          <w:szCs w:val="20"/>
          <w:lang w:eastAsia="cs-CZ"/>
        </w:rPr>
        <w:t xml:space="preserve"> a dle této PD</w:t>
      </w:r>
      <w:r w:rsidR="00A462E5" w:rsidRPr="00A66F89">
        <w:rPr>
          <w:sz w:val="20"/>
          <w:szCs w:val="20"/>
          <w:lang w:eastAsia="cs-CZ"/>
        </w:rPr>
        <w:t>. Distance tyčí</w:t>
      </w:r>
      <w:r w:rsidR="0084266A" w:rsidRPr="00A66F89">
        <w:rPr>
          <w:sz w:val="20"/>
          <w:szCs w:val="20"/>
          <w:lang w:eastAsia="cs-CZ"/>
        </w:rPr>
        <w:t xml:space="preserve"> od sebe</w:t>
      </w:r>
      <w:r w:rsidR="0077305D" w:rsidRPr="00A66F89">
        <w:rPr>
          <w:sz w:val="20"/>
          <w:szCs w:val="20"/>
          <w:lang w:eastAsia="cs-CZ"/>
        </w:rPr>
        <w:t xml:space="preserve"> max</w:t>
      </w:r>
      <w:r w:rsidR="00A462E5" w:rsidRPr="00A66F89">
        <w:rPr>
          <w:sz w:val="20"/>
          <w:szCs w:val="20"/>
          <w:lang w:eastAsia="cs-CZ"/>
        </w:rPr>
        <w:t xml:space="preserve"> 10 m a kotvení v</w:t>
      </w:r>
      <w:r w:rsidR="00836ADC">
        <w:rPr>
          <w:sz w:val="20"/>
          <w:szCs w:val="20"/>
          <w:lang w:eastAsia="cs-CZ"/>
        </w:rPr>
        <w:t> </w:t>
      </w:r>
      <w:r w:rsidR="00A462E5" w:rsidRPr="00A66F89">
        <w:rPr>
          <w:sz w:val="20"/>
          <w:szCs w:val="20"/>
          <w:lang w:eastAsia="cs-CZ"/>
        </w:rPr>
        <w:t>délce</w:t>
      </w:r>
      <w:r w:rsidR="00836ADC">
        <w:rPr>
          <w:sz w:val="20"/>
          <w:szCs w:val="20"/>
          <w:lang w:eastAsia="cs-CZ"/>
        </w:rPr>
        <w:t xml:space="preserve"> /výšce GFK/</w:t>
      </w:r>
      <w:r w:rsidR="00A462E5" w:rsidRPr="00A66F89">
        <w:rPr>
          <w:sz w:val="20"/>
          <w:szCs w:val="20"/>
          <w:lang w:eastAsia="cs-CZ"/>
        </w:rPr>
        <w:t xml:space="preserve"> 1,5m.</w:t>
      </w:r>
      <w:r w:rsidR="00120DC8" w:rsidRPr="00A66F89">
        <w:rPr>
          <w:sz w:val="20"/>
          <w:szCs w:val="20"/>
          <w:lang w:eastAsia="cs-CZ"/>
        </w:rPr>
        <w:t xml:space="preserve"> Viz dále</w:t>
      </w:r>
      <w:r w:rsidR="0077305D" w:rsidRPr="00A66F89">
        <w:rPr>
          <w:sz w:val="20"/>
          <w:szCs w:val="20"/>
          <w:lang w:eastAsia="cs-CZ"/>
        </w:rPr>
        <w:t xml:space="preserve"> výkresová dokumentace</w:t>
      </w:r>
      <w:r w:rsidR="00120DC8" w:rsidRPr="00A66F89">
        <w:rPr>
          <w:sz w:val="20"/>
          <w:szCs w:val="20"/>
          <w:lang w:eastAsia="cs-CZ"/>
        </w:rPr>
        <w:t xml:space="preserve">. </w:t>
      </w:r>
      <w:r w:rsidR="008C42F6" w:rsidRPr="00A66F89">
        <w:rPr>
          <w:sz w:val="20"/>
          <w:szCs w:val="20"/>
          <w:lang w:eastAsia="cs-CZ"/>
        </w:rPr>
        <w:t>Celková délka těchto tyčí</w:t>
      </w:r>
      <w:r w:rsidR="00A66F89">
        <w:rPr>
          <w:sz w:val="20"/>
          <w:szCs w:val="20"/>
          <w:lang w:eastAsia="cs-CZ"/>
        </w:rPr>
        <w:t xml:space="preserve"> /mimo uchycení/</w:t>
      </w:r>
      <w:r w:rsidR="008C42F6" w:rsidRPr="00A66F89">
        <w:rPr>
          <w:sz w:val="20"/>
          <w:szCs w:val="20"/>
          <w:lang w:eastAsia="cs-CZ"/>
        </w:rPr>
        <w:t xml:space="preserve"> min 5m.</w:t>
      </w:r>
      <w:r w:rsidR="0077305D" w:rsidRPr="00A66F89">
        <w:rPr>
          <w:sz w:val="20"/>
          <w:szCs w:val="20"/>
          <w:lang w:eastAsia="cs-CZ"/>
        </w:rPr>
        <w:t xml:space="preserve"> Jímací tyče jsou umístěny u hřebenu ve dvou řadách. Je nutné dodržet maximální vzdušnou vzdálenost obou řad tyčí „přes hřeben“ 4,5m. Toho se dosáhne instalací tyčí na posuvných držácích, které umožní instalaci GFK nosiče až 700mm od konstrukce a krovů střechy.</w:t>
      </w:r>
      <w:r w:rsidR="003E2400" w:rsidRPr="00A66F89">
        <w:rPr>
          <w:sz w:val="20"/>
          <w:szCs w:val="20"/>
          <w:lang w:eastAsia="cs-CZ"/>
        </w:rPr>
        <w:t xml:space="preserve"> Viz dále umístění dle PD stavební a v této výkresové dokumentaci.</w:t>
      </w:r>
    </w:p>
    <w:p w:rsidR="008C42F6" w:rsidRPr="00A66F89" w:rsidRDefault="0084266A" w:rsidP="00655CC0">
      <w:pPr>
        <w:pStyle w:val="Text"/>
        <w:spacing w:after="0"/>
        <w:jc w:val="both"/>
        <w:rPr>
          <w:sz w:val="20"/>
          <w:szCs w:val="20"/>
          <w:lang w:eastAsia="cs-CZ"/>
        </w:rPr>
      </w:pPr>
      <w:r w:rsidRPr="00A66F89">
        <w:rPr>
          <w:sz w:val="20"/>
          <w:szCs w:val="20"/>
          <w:lang w:eastAsia="cs-CZ"/>
        </w:rPr>
        <w:t xml:space="preserve">Další tyče jsou umístěny po obvodu budovy. </w:t>
      </w:r>
      <w:r w:rsidR="00221EC0" w:rsidRPr="00A66F89">
        <w:rPr>
          <w:sz w:val="20"/>
          <w:szCs w:val="20"/>
          <w:lang w:eastAsia="cs-CZ"/>
        </w:rPr>
        <w:t>Místa instalace dle této PD a dále upřesnění v PD stavby. Kotvení bude do stěny pod zateplení</w:t>
      </w:r>
      <w:r w:rsidR="00CC7D07" w:rsidRPr="00A66F89">
        <w:rPr>
          <w:sz w:val="20"/>
          <w:szCs w:val="20"/>
          <w:lang w:eastAsia="cs-CZ"/>
        </w:rPr>
        <w:t>. Výška tyčí min 4</w:t>
      </w:r>
      <w:r w:rsidR="00836ADC">
        <w:rPr>
          <w:sz w:val="20"/>
          <w:szCs w:val="20"/>
          <w:lang w:eastAsia="cs-CZ"/>
        </w:rPr>
        <w:t xml:space="preserve"> </w:t>
      </w:r>
      <w:r w:rsidR="00CC7D07" w:rsidRPr="00A66F89">
        <w:rPr>
          <w:sz w:val="20"/>
          <w:szCs w:val="20"/>
          <w:lang w:eastAsia="cs-CZ"/>
        </w:rPr>
        <w:t>m</w:t>
      </w:r>
      <w:r w:rsidR="00836ADC">
        <w:rPr>
          <w:sz w:val="20"/>
          <w:szCs w:val="20"/>
          <w:lang w:eastAsia="cs-CZ"/>
        </w:rPr>
        <w:t xml:space="preserve"> a 5 m</w:t>
      </w:r>
      <w:r w:rsidR="00CC7D07" w:rsidRPr="00A66F89">
        <w:rPr>
          <w:sz w:val="20"/>
          <w:szCs w:val="20"/>
          <w:lang w:eastAsia="cs-CZ"/>
        </w:rPr>
        <w:t xml:space="preserve"> a kotvení v délce 1,3</w:t>
      </w:r>
      <w:r w:rsidR="00C96FC2">
        <w:rPr>
          <w:sz w:val="20"/>
          <w:szCs w:val="20"/>
          <w:lang w:eastAsia="cs-CZ"/>
        </w:rPr>
        <w:t xml:space="preserve"> </w:t>
      </w:r>
      <w:r w:rsidR="00CC7D07" w:rsidRPr="00A66F89">
        <w:rPr>
          <w:sz w:val="20"/>
          <w:szCs w:val="20"/>
          <w:lang w:eastAsia="cs-CZ"/>
        </w:rPr>
        <w:t>m</w:t>
      </w:r>
      <w:r w:rsidR="00C96FC2">
        <w:rPr>
          <w:sz w:val="20"/>
          <w:szCs w:val="20"/>
          <w:lang w:eastAsia="cs-CZ"/>
        </w:rPr>
        <w:t>, resp. 1,5 m</w:t>
      </w:r>
      <w:r w:rsidR="00CC7D07" w:rsidRPr="00A66F89">
        <w:rPr>
          <w:sz w:val="20"/>
          <w:szCs w:val="20"/>
          <w:lang w:eastAsia="cs-CZ"/>
        </w:rPr>
        <w:t xml:space="preserve">. V případě potřeby bude pro přivedení HVI svodu instalována k tyči trubka s průměrem min 50 cm. </w:t>
      </w:r>
      <w:r w:rsidR="00BF7BA7" w:rsidRPr="00A66F89">
        <w:rPr>
          <w:sz w:val="20"/>
          <w:szCs w:val="20"/>
          <w:lang w:eastAsia="cs-CZ"/>
        </w:rPr>
        <w:t>Dále</w:t>
      </w:r>
      <w:r w:rsidR="00F65028" w:rsidRPr="00A66F89">
        <w:rPr>
          <w:sz w:val="20"/>
          <w:szCs w:val="20"/>
          <w:lang w:eastAsia="cs-CZ"/>
        </w:rPr>
        <w:t xml:space="preserve"> viz</w:t>
      </w:r>
      <w:r w:rsidR="00BF7BA7" w:rsidRPr="00A66F89">
        <w:rPr>
          <w:sz w:val="20"/>
          <w:szCs w:val="20"/>
          <w:lang w:eastAsia="cs-CZ"/>
        </w:rPr>
        <w:t xml:space="preserve"> PD stavební. V označených místech budou umístěny tyče s bočním jímacím hrotem. </w:t>
      </w:r>
      <w:r w:rsidR="00F65028" w:rsidRPr="00A66F89">
        <w:rPr>
          <w:sz w:val="20"/>
          <w:szCs w:val="20"/>
          <w:lang w:eastAsia="cs-CZ"/>
        </w:rPr>
        <w:t xml:space="preserve">Dle výkresové dokumentace jsou tyče v místě přechodu GFK a ocelového hrotu spojeny v této výšce </w:t>
      </w:r>
      <w:r w:rsidR="00874A66" w:rsidRPr="00A66F89">
        <w:rPr>
          <w:sz w:val="20"/>
          <w:szCs w:val="20"/>
          <w:lang w:eastAsia="cs-CZ"/>
        </w:rPr>
        <w:t>lanem AlMgSi průměru 9 mm.</w:t>
      </w:r>
    </w:p>
    <w:p w:rsidR="00BF7BA7" w:rsidRDefault="00BF7BA7" w:rsidP="00655CC0">
      <w:pPr>
        <w:pStyle w:val="Text"/>
        <w:spacing w:after="0"/>
        <w:jc w:val="both"/>
        <w:rPr>
          <w:sz w:val="20"/>
          <w:szCs w:val="20"/>
          <w:lang w:eastAsia="cs-CZ"/>
        </w:rPr>
      </w:pPr>
      <w:r w:rsidRPr="00A66F89">
        <w:rPr>
          <w:sz w:val="20"/>
          <w:szCs w:val="20"/>
          <w:lang w:eastAsia="cs-CZ"/>
        </w:rPr>
        <w:t xml:space="preserve">Svody jsou řešeny izolovaným </w:t>
      </w:r>
      <w:r w:rsidR="007A5A1F" w:rsidRPr="00A66F89">
        <w:rPr>
          <w:sz w:val="20"/>
          <w:szCs w:val="20"/>
          <w:lang w:eastAsia="cs-CZ"/>
        </w:rPr>
        <w:t>vodičem typu HVI standardu Dehn a hromosvodní tyče, kde je HVI připojeny jsou označeny ve výkresové dokumentaci.</w:t>
      </w:r>
      <w:r w:rsidRPr="00A66F89">
        <w:rPr>
          <w:sz w:val="20"/>
          <w:szCs w:val="20"/>
          <w:lang w:eastAsia="cs-CZ"/>
        </w:rPr>
        <w:t xml:space="preserve"> </w:t>
      </w:r>
      <w:r w:rsidR="007A5A1F" w:rsidRPr="00A66F89">
        <w:rPr>
          <w:sz w:val="20"/>
          <w:szCs w:val="20"/>
          <w:lang w:eastAsia="cs-CZ"/>
        </w:rPr>
        <w:t>HVI vodič</w:t>
      </w:r>
      <w:r w:rsidR="0080099D" w:rsidRPr="00A66F89">
        <w:rPr>
          <w:sz w:val="20"/>
          <w:szCs w:val="20"/>
          <w:lang w:eastAsia="cs-CZ"/>
        </w:rPr>
        <w:t xml:space="preserve"> bude veden skrytě v zateplovacím systému budovy a kotven min po jednom metru do stěny.</w:t>
      </w:r>
      <w:r w:rsidR="00832EDA" w:rsidRPr="00A66F89">
        <w:rPr>
          <w:sz w:val="20"/>
          <w:szCs w:val="20"/>
          <w:lang w:eastAsia="cs-CZ"/>
        </w:rPr>
        <w:t xml:space="preserve"> Před příchodem k zemi bude v rámci stavby založena do stěny a země trubka průměru 50 mm a</w:t>
      </w:r>
      <w:r w:rsidR="00726BAE" w:rsidRPr="00A66F89">
        <w:rPr>
          <w:sz w:val="20"/>
          <w:szCs w:val="20"/>
          <w:lang w:eastAsia="cs-CZ"/>
        </w:rPr>
        <w:t xml:space="preserve"> s ohybem 250 mm. </w:t>
      </w:r>
      <w:r w:rsidR="00C827AA" w:rsidRPr="00A66F89">
        <w:rPr>
          <w:sz w:val="20"/>
          <w:szCs w:val="20"/>
          <w:lang w:eastAsia="cs-CZ"/>
        </w:rPr>
        <w:t>tato vede do vzdálenosti cca 500 mm od stěny do chodníkové krabice se zkušební svorkou. Dále navazuje část „Zemní soustava“.</w:t>
      </w:r>
      <w:r w:rsidR="0066021B">
        <w:rPr>
          <w:sz w:val="20"/>
          <w:szCs w:val="20"/>
          <w:lang w:eastAsia="cs-CZ"/>
        </w:rPr>
        <w:t xml:space="preserve"> V místech balkonů budou v rámci PD stavby založeny trubky do podlahy s ohybem min 250 mm a průměrem 50 mm do zateplení fasády. Společně s HVI vodičem je tažen též CYY 6 zž s černou izolací pro uzemnění pláště HVI „před“ GFK.</w:t>
      </w:r>
    </w:p>
    <w:p w:rsidR="0066021B" w:rsidRPr="00A66F89" w:rsidRDefault="0066021B" w:rsidP="00655CC0">
      <w:pPr>
        <w:pStyle w:val="Text"/>
        <w:spacing w:after="0"/>
        <w:jc w:val="both"/>
        <w:rPr>
          <w:sz w:val="20"/>
          <w:szCs w:val="20"/>
          <w:lang w:eastAsia="cs-CZ"/>
        </w:rPr>
      </w:pPr>
    </w:p>
    <w:p w:rsidR="00761E32" w:rsidRPr="0052301A" w:rsidRDefault="00761E32" w:rsidP="00542E41">
      <w:pPr>
        <w:pStyle w:val="Text"/>
        <w:spacing w:after="0"/>
        <w:jc w:val="both"/>
        <w:rPr>
          <w:color w:val="FF0000"/>
          <w:sz w:val="20"/>
          <w:szCs w:val="20"/>
          <w:lang w:eastAsia="cs-CZ"/>
        </w:rPr>
      </w:pPr>
    </w:p>
    <w:p w:rsidR="003679E4" w:rsidRPr="009664F8" w:rsidRDefault="003679E4" w:rsidP="003679E4">
      <w:pPr>
        <w:pStyle w:val="Nadpis10"/>
        <w:keepLines w:val="0"/>
        <w:numPr>
          <w:ilvl w:val="0"/>
          <w:numId w:val="9"/>
        </w:numPr>
        <w:ind w:left="964" w:hanging="964"/>
        <w:rPr>
          <w:sz w:val="28"/>
          <w:szCs w:val="28"/>
        </w:rPr>
      </w:pPr>
      <w:bookmarkStart w:id="24" w:name="_Toc475952111"/>
      <w:r>
        <w:rPr>
          <w:sz w:val="28"/>
          <w:szCs w:val="28"/>
        </w:rPr>
        <w:t>revize</w:t>
      </w:r>
      <w:bookmarkEnd w:id="24"/>
    </w:p>
    <w:p w:rsidR="00F66CDC" w:rsidRPr="00853406" w:rsidRDefault="00412AA5" w:rsidP="00F66CDC">
      <w:pPr>
        <w:pStyle w:val="Text"/>
        <w:spacing w:after="0"/>
        <w:rPr>
          <w:sz w:val="20"/>
          <w:szCs w:val="20"/>
          <w:lang w:eastAsia="cs-CZ"/>
        </w:rPr>
      </w:pPr>
      <w:r>
        <w:rPr>
          <w:sz w:val="20"/>
          <w:szCs w:val="20"/>
          <w:lang w:eastAsia="cs-CZ"/>
        </w:rPr>
        <w:t xml:space="preserve">Po skončení všech </w:t>
      </w:r>
      <w:r w:rsidR="00131C04">
        <w:rPr>
          <w:sz w:val="20"/>
          <w:szCs w:val="20"/>
          <w:lang w:eastAsia="cs-CZ"/>
        </w:rPr>
        <w:t>prací je na</w:t>
      </w:r>
      <w:r w:rsidR="00A3163A">
        <w:rPr>
          <w:sz w:val="20"/>
          <w:szCs w:val="20"/>
          <w:lang w:eastAsia="cs-CZ"/>
        </w:rPr>
        <w:t xml:space="preserve"> zařízení nutné provést výchozí revizi.</w:t>
      </w:r>
    </w:p>
    <w:p w:rsidR="00C869EC" w:rsidRDefault="00C869EC" w:rsidP="00C869EC">
      <w:pPr>
        <w:pStyle w:val="Text"/>
        <w:rPr>
          <w:lang w:eastAsia="cs-CZ"/>
        </w:rPr>
      </w:pPr>
    </w:p>
    <w:p w:rsidR="00853406" w:rsidRDefault="00853406" w:rsidP="00C869EC">
      <w:pPr>
        <w:pStyle w:val="Text"/>
        <w:rPr>
          <w:lang w:eastAsia="cs-CZ"/>
        </w:rPr>
      </w:pPr>
    </w:p>
    <w:p w:rsidR="00A244A5" w:rsidRDefault="00A244A5" w:rsidP="00C869EC">
      <w:pPr>
        <w:pStyle w:val="Text"/>
        <w:rPr>
          <w:lang w:eastAsia="cs-CZ"/>
        </w:rPr>
      </w:pPr>
    </w:p>
    <w:sectPr w:rsidR="00A244A5" w:rsidSect="00C419DB">
      <w:headerReference w:type="default" r:id="rId8"/>
      <w:footerReference w:type="default" r:id="rId9"/>
      <w:pgSz w:w="11906" w:h="16838" w:code="9"/>
      <w:pgMar w:top="1361" w:right="1021" w:bottom="1361" w:left="1021" w:header="567"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ADC" w:rsidRDefault="00836ADC" w:rsidP="00D23ED4">
      <w:pPr>
        <w:spacing w:after="0" w:line="240" w:lineRule="auto"/>
      </w:pPr>
      <w:r>
        <w:separator/>
      </w:r>
    </w:p>
  </w:endnote>
  <w:endnote w:type="continuationSeparator" w:id="0">
    <w:p w:rsidR="00836ADC" w:rsidRDefault="00836ADC" w:rsidP="00D23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HelveticaNeueLTPro-Bd">
    <w:panose1 w:val="00000000000000000000"/>
    <w:charset w:val="EE"/>
    <w:family w:val="swiss"/>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7303038"/>
      <w:docPartObj>
        <w:docPartGallery w:val="Page Numbers (Bottom of Page)"/>
        <w:docPartUnique/>
      </w:docPartObj>
    </w:sdtPr>
    <w:sdtEndPr>
      <w:rPr>
        <w:sz w:val="18"/>
        <w:szCs w:val="18"/>
      </w:rPr>
    </w:sdtEndPr>
    <w:sdtContent>
      <w:p w:rsidR="00836ADC" w:rsidRPr="00AD655A" w:rsidRDefault="00836ADC" w:rsidP="00AD655A">
        <w:pPr>
          <w:pStyle w:val="Zpat"/>
          <w:jc w:val="center"/>
          <w:rPr>
            <w:sz w:val="18"/>
            <w:szCs w:val="18"/>
          </w:rPr>
        </w:pPr>
        <w:r w:rsidRPr="00AD655A">
          <w:rPr>
            <w:sz w:val="18"/>
            <w:szCs w:val="18"/>
          </w:rPr>
          <w:fldChar w:fldCharType="begin"/>
        </w:r>
        <w:r w:rsidRPr="00AD655A">
          <w:rPr>
            <w:sz w:val="18"/>
            <w:szCs w:val="18"/>
          </w:rPr>
          <w:instrText>PAGE   \* MERGEFORMAT</w:instrText>
        </w:r>
        <w:r w:rsidRPr="00AD655A">
          <w:rPr>
            <w:sz w:val="18"/>
            <w:szCs w:val="18"/>
          </w:rPr>
          <w:fldChar w:fldCharType="separate"/>
        </w:r>
        <w:r w:rsidR="008F1BA1">
          <w:rPr>
            <w:noProof/>
            <w:sz w:val="18"/>
            <w:szCs w:val="18"/>
          </w:rPr>
          <w:t>7</w:t>
        </w:r>
        <w:r w:rsidRPr="00AD655A">
          <w:rPr>
            <w:sz w:val="18"/>
            <w:szCs w:val="18"/>
          </w:rPr>
          <w:fldChar w:fldCharType="end"/>
        </w:r>
      </w:p>
    </w:sdtContent>
  </w:sdt>
  <w:p w:rsidR="00836ADC" w:rsidRDefault="00836ADC" w:rsidP="00AD655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ADC" w:rsidRDefault="00836ADC" w:rsidP="00D23ED4">
      <w:pPr>
        <w:spacing w:after="0" w:line="240" w:lineRule="auto"/>
      </w:pPr>
      <w:r>
        <w:separator/>
      </w:r>
    </w:p>
  </w:footnote>
  <w:footnote w:type="continuationSeparator" w:id="0">
    <w:p w:rsidR="00836ADC" w:rsidRDefault="00836ADC" w:rsidP="00D23E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ADC" w:rsidRDefault="00836ADC" w:rsidP="00FE425E">
    <w:pPr>
      <w:pStyle w:val="Zhlav"/>
      <w:jc w:val="right"/>
    </w:pPr>
    <w:r>
      <w:rPr>
        <w:noProof/>
        <w:lang w:eastAsia="cs-CZ"/>
      </w:rPr>
      <w:drawing>
        <wp:inline distT="0" distB="0" distL="0" distR="0">
          <wp:extent cx="2160000" cy="372069"/>
          <wp:effectExtent l="0" t="0" r="0" b="9525"/>
          <wp:docPr id="1" name="Obrázek 1" descr="T:\51_MARKETING\99_PUBLIC\logo_graficky_manual\Obermeyer HELIKA a.s\obermeyer_hel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51_MARKETING\99_PUBLIC\logo_graficky_manual\Obermeyer HELIKA a.s\obermeyer_helik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0000" cy="37206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232AD"/>
    <w:multiLevelType w:val="singleLevel"/>
    <w:tmpl w:val="CCE87578"/>
    <w:lvl w:ilvl="0">
      <w:start w:val="1"/>
      <w:numFmt w:val="bullet"/>
      <w:lvlText w:val="-"/>
      <w:lvlJc w:val="left"/>
      <w:pPr>
        <w:tabs>
          <w:tab w:val="num" w:pos="1065"/>
        </w:tabs>
        <w:ind w:left="1065" w:hanging="360"/>
      </w:pPr>
      <w:rPr>
        <w:rFonts w:ascii="Times New Roman" w:hAnsi="Times New Roman" w:hint="default"/>
      </w:rPr>
    </w:lvl>
  </w:abstractNum>
  <w:abstractNum w:abstractNumId="1" w15:restartNumberingAfterBreak="0">
    <w:nsid w:val="07E46D50"/>
    <w:multiLevelType w:val="multilevel"/>
    <w:tmpl w:val="D15A0780"/>
    <w:lvl w:ilvl="0">
      <w:start w:val="1"/>
      <w:numFmt w:val="decimal"/>
      <w:lvlText w:val="%1."/>
      <w:lvlJc w:val="left"/>
      <w:pPr>
        <w:ind w:left="720" w:hanging="360"/>
      </w:pPr>
    </w:lvl>
    <w:lvl w:ilvl="1">
      <w:start w:val="1"/>
      <w:numFmt w:val="decimal"/>
      <w:isLgl/>
      <w:lvlText w:val="%1.%2"/>
      <w:lvlJc w:val="left"/>
      <w:pPr>
        <w:ind w:left="720" w:hanging="360"/>
      </w:pPr>
      <w:rPr>
        <w:rFonts w:hint="default"/>
        <w:b/>
        <w:sz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FD014A8"/>
    <w:multiLevelType w:val="hybridMultilevel"/>
    <w:tmpl w:val="261EA276"/>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 w15:restartNumberingAfterBreak="0">
    <w:nsid w:val="2B5B7D63"/>
    <w:multiLevelType w:val="hybridMultilevel"/>
    <w:tmpl w:val="1646F4EC"/>
    <w:lvl w:ilvl="0" w:tplc="048A9C58">
      <w:start w:val="1"/>
      <w:numFmt w:val="decimal"/>
      <w:pStyle w:val="Nadpis3"/>
      <w:lvlText w:val="%1.1.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3FC64B7C"/>
    <w:multiLevelType w:val="hybridMultilevel"/>
    <w:tmpl w:val="4A6C72C8"/>
    <w:lvl w:ilvl="0" w:tplc="4238EA64">
      <w:start w:val="1"/>
      <w:numFmt w:val="decimal"/>
      <w:pStyle w:val="Nadpis1"/>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ED457C3"/>
    <w:multiLevelType w:val="multilevel"/>
    <w:tmpl w:val="2638AC8A"/>
    <w:lvl w:ilvl="0">
      <w:start w:val="1"/>
      <w:numFmt w:val="decimal"/>
      <w:lvlText w:val="%1."/>
      <w:lvlJc w:val="left"/>
      <w:pPr>
        <w:ind w:left="720" w:hanging="360"/>
      </w:pPr>
    </w:lvl>
    <w:lvl w:ilvl="1">
      <w:start w:val="1"/>
      <w:numFmt w:val="decimal"/>
      <w:isLgl/>
      <w:lvlText w:val="%1.%2"/>
      <w:lvlJc w:val="left"/>
      <w:pPr>
        <w:ind w:left="720" w:hanging="360"/>
      </w:pPr>
      <w:rPr>
        <w:rFonts w:hint="default"/>
        <w:b/>
        <w:sz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F5D5B67"/>
    <w:multiLevelType w:val="hybridMultilevel"/>
    <w:tmpl w:val="17B843AE"/>
    <w:lvl w:ilvl="0" w:tplc="D19837C6">
      <w:start w:val="1"/>
      <w:numFmt w:val="decimal"/>
      <w:pStyle w:val="Nadpis2"/>
      <w:lvlText w:val="%1.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2293D63"/>
    <w:multiLevelType w:val="hybridMultilevel"/>
    <w:tmpl w:val="843C65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3970D5F"/>
    <w:multiLevelType w:val="multilevel"/>
    <w:tmpl w:val="66D468FC"/>
    <w:lvl w:ilvl="0">
      <w:start w:val="3"/>
      <w:numFmt w:val="decimal"/>
      <w:lvlText w:val="%1."/>
      <w:lvlJc w:val="left"/>
      <w:pPr>
        <w:ind w:left="435" w:hanging="435"/>
      </w:pPr>
      <w:rPr>
        <w:rFonts w:hint="default"/>
      </w:rPr>
    </w:lvl>
    <w:lvl w:ilvl="1">
      <w:start w:val="10"/>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5E746464"/>
    <w:multiLevelType w:val="multilevel"/>
    <w:tmpl w:val="3F68F586"/>
    <w:lvl w:ilvl="0">
      <w:start w:val="3"/>
      <w:numFmt w:val="decimal"/>
      <w:lvlText w:val="%1."/>
      <w:lvlJc w:val="left"/>
      <w:pPr>
        <w:ind w:left="435" w:hanging="435"/>
      </w:pPr>
      <w:rPr>
        <w:rFonts w:hint="default"/>
      </w:rPr>
    </w:lvl>
    <w:lvl w:ilvl="1">
      <w:start w:val="10"/>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5ED26F8F"/>
    <w:multiLevelType w:val="hybridMultilevel"/>
    <w:tmpl w:val="331ACB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427771A"/>
    <w:multiLevelType w:val="hybridMultilevel"/>
    <w:tmpl w:val="EE06E796"/>
    <w:lvl w:ilvl="0" w:tplc="97ECE828">
      <w:numFmt w:val="bullet"/>
      <w:lvlText w:val="-"/>
      <w:lvlJc w:val="left"/>
      <w:pPr>
        <w:ind w:left="720" w:hanging="360"/>
      </w:pPr>
      <w:rPr>
        <w:rFonts w:ascii="Arial Narrow" w:eastAsiaTheme="minorHAnsi"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DAA5943"/>
    <w:multiLevelType w:val="hybridMultilevel"/>
    <w:tmpl w:val="5A38AB1C"/>
    <w:lvl w:ilvl="0" w:tplc="ACF02758">
      <w:start w:val="1"/>
      <w:numFmt w:val="decimal"/>
      <w:pStyle w:val="Nadpis10"/>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B4970A4"/>
    <w:multiLevelType w:val="hybridMultilevel"/>
    <w:tmpl w:val="130E59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C7F786B"/>
    <w:multiLevelType w:val="multilevel"/>
    <w:tmpl w:val="4EEE7384"/>
    <w:lvl w:ilvl="0">
      <w:start w:val="1"/>
      <w:numFmt w:val="decimal"/>
      <w:lvlText w:val="%1."/>
      <w:lvlJc w:val="left"/>
      <w:pPr>
        <w:tabs>
          <w:tab w:val="num" w:pos="432"/>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tabs>
          <w:tab w:val="num" w:pos="576"/>
        </w:tabs>
        <w:ind w:left="576" w:hanging="576"/>
      </w:pPr>
      <w:rPr>
        <w:rFonts w:hint="default"/>
      </w:rPr>
    </w:lvl>
    <w:lvl w:ilvl="2">
      <w:start w:val="1"/>
      <w:numFmt w:val="decimal"/>
      <w:pStyle w:val="Nadpis30"/>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434"/>
        </w:tabs>
        <w:ind w:left="1434"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2"/>
  </w:num>
  <w:num w:numId="2">
    <w:abstractNumId w:val="7"/>
  </w:num>
  <w:num w:numId="3">
    <w:abstractNumId w:val="4"/>
  </w:num>
  <w:num w:numId="4">
    <w:abstractNumId w:val="6"/>
  </w:num>
  <w:num w:numId="5">
    <w:abstractNumId w:val="3"/>
  </w:num>
  <w:num w:numId="6">
    <w:abstractNumId w:val="6"/>
  </w:num>
  <w:num w:numId="7">
    <w:abstractNumId w:val="14"/>
  </w:num>
  <w:num w:numId="8">
    <w:abstractNumId w:val="13"/>
  </w:num>
  <w:num w:numId="9">
    <w:abstractNumId w:val="5"/>
  </w:num>
  <w:num w:numId="10">
    <w:abstractNumId w:val="12"/>
  </w:num>
  <w:num w:numId="11">
    <w:abstractNumId w:val="10"/>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11"/>
  </w:num>
  <w:num w:numId="22">
    <w:abstractNumId w:val="0"/>
  </w:num>
  <w:num w:numId="23">
    <w:abstractNumId w:val="1"/>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3"/>
    </w:lvlOverride>
    <w:lvlOverride w:ilvl="1">
      <w:startOverride w:val="8"/>
    </w:lvlOverride>
  </w:num>
  <w:num w:numId="28">
    <w:abstractNumId w:val="5"/>
    <w:lvlOverride w:ilvl="0">
      <w:startOverride w:val="3"/>
    </w:lvlOverride>
    <w:lvlOverride w:ilvl="1">
      <w:startOverride w:val="9"/>
    </w:lvlOverride>
  </w:num>
  <w:num w:numId="29">
    <w:abstractNumId w:val="9"/>
  </w:num>
  <w:num w:numId="30">
    <w:abstractNumId w:val="8"/>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3"/>
    </w:lvlOverride>
    <w:lvlOverride w:ilvl="1">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2"/>
  </w:compat>
  <w:rsids>
    <w:rsidRoot w:val="00C419DB"/>
    <w:rsid w:val="00002703"/>
    <w:rsid w:val="00011517"/>
    <w:rsid w:val="00012672"/>
    <w:rsid w:val="000235B0"/>
    <w:rsid w:val="000270E3"/>
    <w:rsid w:val="00031010"/>
    <w:rsid w:val="00032A4D"/>
    <w:rsid w:val="000377D7"/>
    <w:rsid w:val="00052D67"/>
    <w:rsid w:val="00053AC3"/>
    <w:rsid w:val="000579F9"/>
    <w:rsid w:val="0006060D"/>
    <w:rsid w:val="00064A25"/>
    <w:rsid w:val="000657C3"/>
    <w:rsid w:val="00065B85"/>
    <w:rsid w:val="0007013B"/>
    <w:rsid w:val="00071BE9"/>
    <w:rsid w:val="00072195"/>
    <w:rsid w:val="000808AD"/>
    <w:rsid w:val="00083220"/>
    <w:rsid w:val="00084069"/>
    <w:rsid w:val="00090366"/>
    <w:rsid w:val="00095A80"/>
    <w:rsid w:val="00096787"/>
    <w:rsid w:val="000A0C1E"/>
    <w:rsid w:val="000A2F33"/>
    <w:rsid w:val="000A44B1"/>
    <w:rsid w:val="000A48D4"/>
    <w:rsid w:val="000A5ED8"/>
    <w:rsid w:val="000B3B7F"/>
    <w:rsid w:val="000B3D3B"/>
    <w:rsid w:val="000B5608"/>
    <w:rsid w:val="000C3669"/>
    <w:rsid w:val="000C6CFB"/>
    <w:rsid w:val="000C7AA5"/>
    <w:rsid w:val="000C7CE0"/>
    <w:rsid w:val="000D0061"/>
    <w:rsid w:val="000E32A4"/>
    <w:rsid w:val="000E4EE9"/>
    <w:rsid w:val="000E51BE"/>
    <w:rsid w:val="000E6943"/>
    <w:rsid w:val="000E6FA1"/>
    <w:rsid w:val="000F20B7"/>
    <w:rsid w:val="000F2862"/>
    <w:rsid w:val="000F34F4"/>
    <w:rsid w:val="000F6CB8"/>
    <w:rsid w:val="000F7948"/>
    <w:rsid w:val="001017F8"/>
    <w:rsid w:val="00103586"/>
    <w:rsid w:val="00111960"/>
    <w:rsid w:val="00112CE1"/>
    <w:rsid w:val="001139CF"/>
    <w:rsid w:val="00113D8C"/>
    <w:rsid w:val="001154E5"/>
    <w:rsid w:val="00120DC8"/>
    <w:rsid w:val="00121A1E"/>
    <w:rsid w:val="0012300B"/>
    <w:rsid w:val="00131C04"/>
    <w:rsid w:val="001342CF"/>
    <w:rsid w:val="00143B63"/>
    <w:rsid w:val="001449A8"/>
    <w:rsid w:val="00150B87"/>
    <w:rsid w:val="001512CC"/>
    <w:rsid w:val="00152CE3"/>
    <w:rsid w:val="0015325F"/>
    <w:rsid w:val="00155F14"/>
    <w:rsid w:val="0015667E"/>
    <w:rsid w:val="00163724"/>
    <w:rsid w:val="00166127"/>
    <w:rsid w:val="00167D9D"/>
    <w:rsid w:val="001709B7"/>
    <w:rsid w:val="00174E37"/>
    <w:rsid w:val="0017561B"/>
    <w:rsid w:val="001760AC"/>
    <w:rsid w:val="00183D94"/>
    <w:rsid w:val="00190385"/>
    <w:rsid w:val="00191C4D"/>
    <w:rsid w:val="001946E0"/>
    <w:rsid w:val="0019489A"/>
    <w:rsid w:val="00197622"/>
    <w:rsid w:val="001A289D"/>
    <w:rsid w:val="001C02F6"/>
    <w:rsid w:val="001C033C"/>
    <w:rsid w:val="001C2309"/>
    <w:rsid w:val="001D0A71"/>
    <w:rsid w:val="001D1152"/>
    <w:rsid w:val="001D249E"/>
    <w:rsid w:val="001D31E0"/>
    <w:rsid w:val="001D3B0F"/>
    <w:rsid w:val="001D6C17"/>
    <w:rsid w:val="001E042C"/>
    <w:rsid w:val="001E0F15"/>
    <w:rsid w:val="001E5236"/>
    <w:rsid w:val="001E5E8F"/>
    <w:rsid w:val="001E6B88"/>
    <w:rsid w:val="001F2226"/>
    <w:rsid w:val="001F7F90"/>
    <w:rsid w:val="00212D7F"/>
    <w:rsid w:val="0021407B"/>
    <w:rsid w:val="00221EC0"/>
    <w:rsid w:val="00223533"/>
    <w:rsid w:val="002304EC"/>
    <w:rsid w:val="0023082B"/>
    <w:rsid w:val="0023517E"/>
    <w:rsid w:val="00250367"/>
    <w:rsid w:val="00251228"/>
    <w:rsid w:val="002667C5"/>
    <w:rsid w:val="00271118"/>
    <w:rsid w:val="00272B97"/>
    <w:rsid w:val="00276559"/>
    <w:rsid w:val="0028656F"/>
    <w:rsid w:val="00290F86"/>
    <w:rsid w:val="00292369"/>
    <w:rsid w:val="002929F8"/>
    <w:rsid w:val="00292E4A"/>
    <w:rsid w:val="00295400"/>
    <w:rsid w:val="002965F9"/>
    <w:rsid w:val="00297DB9"/>
    <w:rsid w:val="002A1EB7"/>
    <w:rsid w:val="002A2717"/>
    <w:rsid w:val="002A4E72"/>
    <w:rsid w:val="002B2946"/>
    <w:rsid w:val="002B3B3E"/>
    <w:rsid w:val="002B7496"/>
    <w:rsid w:val="002C1814"/>
    <w:rsid w:val="002C5264"/>
    <w:rsid w:val="002C5F16"/>
    <w:rsid w:val="002D0395"/>
    <w:rsid w:val="002D29B8"/>
    <w:rsid w:val="002D5C4C"/>
    <w:rsid w:val="002D64FD"/>
    <w:rsid w:val="002E133F"/>
    <w:rsid w:val="002E17ED"/>
    <w:rsid w:val="002E24FD"/>
    <w:rsid w:val="002E691B"/>
    <w:rsid w:val="002F01DF"/>
    <w:rsid w:val="002F4782"/>
    <w:rsid w:val="00300275"/>
    <w:rsid w:val="003032DD"/>
    <w:rsid w:val="00305F7E"/>
    <w:rsid w:val="0030687C"/>
    <w:rsid w:val="00313CBD"/>
    <w:rsid w:val="0032020F"/>
    <w:rsid w:val="003276CD"/>
    <w:rsid w:val="00332450"/>
    <w:rsid w:val="00332888"/>
    <w:rsid w:val="00336746"/>
    <w:rsid w:val="00342418"/>
    <w:rsid w:val="0034282F"/>
    <w:rsid w:val="00345CE6"/>
    <w:rsid w:val="00351769"/>
    <w:rsid w:val="00351E0E"/>
    <w:rsid w:val="00353E74"/>
    <w:rsid w:val="003545F2"/>
    <w:rsid w:val="00354756"/>
    <w:rsid w:val="003568DF"/>
    <w:rsid w:val="00362EF3"/>
    <w:rsid w:val="003645EB"/>
    <w:rsid w:val="00366701"/>
    <w:rsid w:val="003679E4"/>
    <w:rsid w:val="00375306"/>
    <w:rsid w:val="00390105"/>
    <w:rsid w:val="00390B0F"/>
    <w:rsid w:val="00394B98"/>
    <w:rsid w:val="00395E95"/>
    <w:rsid w:val="003A2F6F"/>
    <w:rsid w:val="003A32D8"/>
    <w:rsid w:val="003A6498"/>
    <w:rsid w:val="003B202C"/>
    <w:rsid w:val="003B2CF1"/>
    <w:rsid w:val="003C4A3F"/>
    <w:rsid w:val="003D28A6"/>
    <w:rsid w:val="003E2400"/>
    <w:rsid w:val="003E3822"/>
    <w:rsid w:val="003E40FF"/>
    <w:rsid w:val="003E5928"/>
    <w:rsid w:val="003E7922"/>
    <w:rsid w:val="003F0C89"/>
    <w:rsid w:val="003F40B2"/>
    <w:rsid w:val="003F6BC1"/>
    <w:rsid w:val="00400ACE"/>
    <w:rsid w:val="00400DDF"/>
    <w:rsid w:val="00403C82"/>
    <w:rsid w:val="004044CD"/>
    <w:rsid w:val="00406412"/>
    <w:rsid w:val="0041296E"/>
    <w:rsid w:val="00412AA5"/>
    <w:rsid w:val="00416A64"/>
    <w:rsid w:val="0041763B"/>
    <w:rsid w:val="0041770B"/>
    <w:rsid w:val="00421169"/>
    <w:rsid w:val="00422DC2"/>
    <w:rsid w:val="00424F15"/>
    <w:rsid w:val="004256F8"/>
    <w:rsid w:val="004262ED"/>
    <w:rsid w:val="004300F1"/>
    <w:rsid w:val="004309B6"/>
    <w:rsid w:val="00431D9A"/>
    <w:rsid w:val="00433358"/>
    <w:rsid w:val="00435CDC"/>
    <w:rsid w:val="00441E50"/>
    <w:rsid w:val="0044392B"/>
    <w:rsid w:val="00444C70"/>
    <w:rsid w:val="004476E9"/>
    <w:rsid w:val="004516B3"/>
    <w:rsid w:val="004519D6"/>
    <w:rsid w:val="004546DE"/>
    <w:rsid w:val="0045679C"/>
    <w:rsid w:val="00456A38"/>
    <w:rsid w:val="00456B82"/>
    <w:rsid w:val="00460FA0"/>
    <w:rsid w:val="0046211C"/>
    <w:rsid w:val="0046785D"/>
    <w:rsid w:val="004759EE"/>
    <w:rsid w:val="00476021"/>
    <w:rsid w:val="00495DBB"/>
    <w:rsid w:val="00496AC6"/>
    <w:rsid w:val="004A3802"/>
    <w:rsid w:val="004A4A23"/>
    <w:rsid w:val="004B01DC"/>
    <w:rsid w:val="004B0267"/>
    <w:rsid w:val="004B0DA4"/>
    <w:rsid w:val="004B2057"/>
    <w:rsid w:val="004B35F0"/>
    <w:rsid w:val="004B530E"/>
    <w:rsid w:val="004C127F"/>
    <w:rsid w:val="004C2F06"/>
    <w:rsid w:val="004C38BC"/>
    <w:rsid w:val="004C50AB"/>
    <w:rsid w:val="004C6735"/>
    <w:rsid w:val="004C6887"/>
    <w:rsid w:val="004C7021"/>
    <w:rsid w:val="004C79CE"/>
    <w:rsid w:val="004D07F6"/>
    <w:rsid w:val="004D198C"/>
    <w:rsid w:val="004D49FB"/>
    <w:rsid w:val="004E07B8"/>
    <w:rsid w:val="004E0A5D"/>
    <w:rsid w:val="004E3DE9"/>
    <w:rsid w:val="004E5D6F"/>
    <w:rsid w:val="004F22BB"/>
    <w:rsid w:val="005056EA"/>
    <w:rsid w:val="00505C3E"/>
    <w:rsid w:val="00506C18"/>
    <w:rsid w:val="00510FBE"/>
    <w:rsid w:val="00511F9C"/>
    <w:rsid w:val="00511FB0"/>
    <w:rsid w:val="00512848"/>
    <w:rsid w:val="00521306"/>
    <w:rsid w:val="00522A81"/>
    <w:rsid w:val="0052301A"/>
    <w:rsid w:val="00524A4A"/>
    <w:rsid w:val="00524B9F"/>
    <w:rsid w:val="005256D8"/>
    <w:rsid w:val="0054030C"/>
    <w:rsid w:val="005417E2"/>
    <w:rsid w:val="00542E41"/>
    <w:rsid w:val="00544661"/>
    <w:rsid w:val="0054749A"/>
    <w:rsid w:val="0055261A"/>
    <w:rsid w:val="00552B81"/>
    <w:rsid w:val="0055327B"/>
    <w:rsid w:val="00555CF5"/>
    <w:rsid w:val="00556433"/>
    <w:rsid w:val="00564830"/>
    <w:rsid w:val="00565722"/>
    <w:rsid w:val="00571307"/>
    <w:rsid w:val="00577299"/>
    <w:rsid w:val="005849EB"/>
    <w:rsid w:val="00590FD1"/>
    <w:rsid w:val="0059401F"/>
    <w:rsid w:val="00595FCC"/>
    <w:rsid w:val="005A1270"/>
    <w:rsid w:val="005A78E1"/>
    <w:rsid w:val="005B2D8F"/>
    <w:rsid w:val="005C1A6E"/>
    <w:rsid w:val="005C662B"/>
    <w:rsid w:val="005D2280"/>
    <w:rsid w:val="005D22C2"/>
    <w:rsid w:val="005D2919"/>
    <w:rsid w:val="005E4D73"/>
    <w:rsid w:val="005E628E"/>
    <w:rsid w:val="005F4E14"/>
    <w:rsid w:val="00601838"/>
    <w:rsid w:val="0060186D"/>
    <w:rsid w:val="0060389E"/>
    <w:rsid w:val="00612F33"/>
    <w:rsid w:val="00613498"/>
    <w:rsid w:val="006139BA"/>
    <w:rsid w:val="00613B0B"/>
    <w:rsid w:val="0061665A"/>
    <w:rsid w:val="00623421"/>
    <w:rsid w:val="006241B4"/>
    <w:rsid w:val="0062541E"/>
    <w:rsid w:val="00625F7A"/>
    <w:rsid w:val="00634FB1"/>
    <w:rsid w:val="00636ED7"/>
    <w:rsid w:val="00640B55"/>
    <w:rsid w:val="006412FC"/>
    <w:rsid w:val="00642E70"/>
    <w:rsid w:val="00650295"/>
    <w:rsid w:val="00655CC0"/>
    <w:rsid w:val="006571FE"/>
    <w:rsid w:val="0066021B"/>
    <w:rsid w:val="006624C0"/>
    <w:rsid w:val="00666CC3"/>
    <w:rsid w:val="006719C5"/>
    <w:rsid w:val="006777ED"/>
    <w:rsid w:val="00681846"/>
    <w:rsid w:val="00685485"/>
    <w:rsid w:val="00686FDA"/>
    <w:rsid w:val="00693101"/>
    <w:rsid w:val="006A3BF2"/>
    <w:rsid w:val="006A553E"/>
    <w:rsid w:val="006B0E84"/>
    <w:rsid w:val="006B19B7"/>
    <w:rsid w:val="006B279F"/>
    <w:rsid w:val="006B5748"/>
    <w:rsid w:val="006B620C"/>
    <w:rsid w:val="006C6262"/>
    <w:rsid w:val="006D1A21"/>
    <w:rsid w:val="006D7ACC"/>
    <w:rsid w:val="006E27D1"/>
    <w:rsid w:val="006E4939"/>
    <w:rsid w:val="006E55F1"/>
    <w:rsid w:val="006F02E9"/>
    <w:rsid w:val="006F1352"/>
    <w:rsid w:val="006F78B0"/>
    <w:rsid w:val="00705679"/>
    <w:rsid w:val="00707B0E"/>
    <w:rsid w:val="0071231C"/>
    <w:rsid w:val="00722160"/>
    <w:rsid w:val="00722A33"/>
    <w:rsid w:val="007262DA"/>
    <w:rsid w:val="00726BAE"/>
    <w:rsid w:val="007306D0"/>
    <w:rsid w:val="00731601"/>
    <w:rsid w:val="00731C65"/>
    <w:rsid w:val="007334E3"/>
    <w:rsid w:val="00733D41"/>
    <w:rsid w:val="00736C62"/>
    <w:rsid w:val="00740221"/>
    <w:rsid w:val="00741088"/>
    <w:rsid w:val="0074455B"/>
    <w:rsid w:val="00747404"/>
    <w:rsid w:val="00747E2E"/>
    <w:rsid w:val="0075138F"/>
    <w:rsid w:val="007526FA"/>
    <w:rsid w:val="00760A33"/>
    <w:rsid w:val="00760AD6"/>
    <w:rsid w:val="00760F4E"/>
    <w:rsid w:val="00761E32"/>
    <w:rsid w:val="0077006C"/>
    <w:rsid w:val="0077305D"/>
    <w:rsid w:val="00773986"/>
    <w:rsid w:val="00775B8E"/>
    <w:rsid w:val="00785513"/>
    <w:rsid w:val="00792004"/>
    <w:rsid w:val="00792565"/>
    <w:rsid w:val="00793B2B"/>
    <w:rsid w:val="00797738"/>
    <w:rsid w:val="007A31D8"/>
    <w:rsid w:val="007A5A1F"/>
    <w:rsid w:val="007B0082"/>
    <w:rsid w:val="007B0413"/>
    <w:rsid w:val="007B0B66"/>
    <w:rsid w:val="007B6B83"/>
    <w:rsid w:val="007B7FAF"/>
    <w:rsid w:val="007C119D"/>
    <w:rsid w:val="007C2018"/>
    <w:rsid w:val="007C2387"/>
    <w:rsid w:val="007C2E5D"/>
    <w:rsid w:val="007C555D"/>
    <w:rsid w:val="007D083D"/>
    <w:rsid w:val="007D0A21"/>
    <w:rsid w:val="007D64B5"/>
    <w:rsid w:val="007E06C0"/>
    <w:rsid w:val="007E1C6A"/>
    <w:rsid w:val="007E3D31"/>
    <w:rsid w:val="007E7E0E"/>
    <w:rsid w:val="007F03CA"/>
    <w:rsid w:val="007F1BE0"/>
    <w:rsid w:val="007F2C62"/>
    <w:rsid w:val="007F3D23"/>
    <w:rsid w:val="007F5936"/>
    <w:rsid w:val="0080099D"/>
    <w:rsid w:val="008028AE"/>
    <w:rsid w:val="00806011"/>
    <w:rsid w:val="0080718E"/>
    <w:rsid w:val="00810BF6"/>
    <w:rsid w:val="00815BC9"/>
    <w:rsid w:val="00816CA7"/>
    <w:rsid w:val="008179A8"/>
    <w:rsid w:val="00823189"/>
    <w:rsid w:val="00832EDA"/>
    <w:rsid w:val="00833E13"/>
    <w:rsid w:val="00836ADC"/>
    <w:rsid w:val="008409E2"/>
    <w:rsid w:val="00840EC3"/>
    <w:rsid w:val="0084266A"/>
    <w:rsid w:val="008433E8"/>
    <w:rsid w:val="0084522C"/>
    <w:rsid w:val="00845F3B"/>
    <w:rsid w:val="0084631A"/>
    <w:rsid w:val="00846FDE"/>
    <w:rsid w:val="00853406"/>
    <w:rsid w:val="00862867"/>
    <w:rsid w:val="008647DA"/>
    <w:rsid w:val="0086633F"/>
    <w:rsid w:val="00873205"/>
    <w:rsid w:val="00874A66"/>
    <w:rsid w:val="008831A6"/>
    <w:rsid w:val="00885FCB"/>
    <w:rsid w:val="008960B0"/>
    <w:rsid w:val="00897122"/>
    <w:rsid w:val="008B4073"/>
    <w:rsid w:val="008B48B8"/>
    <w:rsid w:val="008C0474"/>
    <w:rsid w:val="008C42F6"/>
    <w:rsid w:val="008C56A5"/>
    <w:rsid w:val="008E1B05"/>
    <w:rsid w:val="008E27D8"/>
    <w:rsid w:val="008F1BA1"/>
    <w:rsid w:val="008F277D"/>
    <w:rsid w:val="008F3B15"/>
    <w:rsid w:val="008F3E2A"/>
    <w:rsid w:val="009013F6"/>
    <w:rsid w:val="0090674E"/>
    <w:rsid w:val="00911AF9"/>
    <w:rsid w:val="00925856"/>
    <w:rsid w:val="00931248"/>
    <w:rsid w:val="00936E91"/>
    <w:rsid w:val="00937962"/>
    <w:rsid w:val="00940827"/>
    <w:rsid w:val="00943BC2"/>
    <w:rsid w:val="00952359"/>
    <w:rsid w:val="00952FAF"/>
    <w:rsid w:val="00961C22"/>
    <w:rsid w:val="00965D4D"/>
    <w:rsid w:val="009664F8"/>
    <w:rsid w:val="00970D16"/>
    <w:rsid w:val="00970DB3"/>
    <w:rsid w:val="00973EFC"/>
    <w:rsid w:val="00982119"/>
    <w:rsid w:val="00982712"/>
    <w:rsid w:val="00983290"/>
    <w:rsid w:val="00991671"/>
    <w:rsid w:val="009A08A2"/>
    <w:rsid w:val="009A2061"/>
    <w:rsid w:val="009A270F"/>
    <w:rsid w:val="009A2A8D"/>
    <w:rsid w:val="009A2B18"/>
    <w:rsid w:val="009A4422"/>
    <w:rsid w:val="009A4DE9"/>
    <w:rsid w:val="009B3C80"/>
    <w:rsid w:val="009B5271"/>
    <w:rsid w:val="009C12F9"/>
    <w:rsid w:val="009D1BB7"/>
    <w:rsid w:val="009D2FAF"/>
    <w:rsid w:val="009D642A"/>
    <w:rsid w:val="009E0301"/>
    <w:rsid w:val="009E28B3"/>
    <w:rsid w:val="009F2E8F"/>
    <w:rsid w:val="009F3B97"/>
    <w:rsid w:val="009F488A"/>
    <w:rsid w:val="009F7D5B"/>
    <w:rsid w:val="00A0064D"/>
    <w:rsid w:val="00A1085F"/>
    <w:rsid w:val="00A165B6"/>
    <w:rsid w:val="00A244A5"/>
    <w:rsid w:val="00A25960"/>
    <w:rsid w:val="00A26D83"/>
    <w:rsid w:val="00A3163A"/>
    <w:rsid w:val="00A32F9C"/>
    <w:rsid w:val="00A36E99"/>
    <w:rsid w:val="00A45402"/>
    <w:rsid w:val="00A462E5"/>
    <w:rsid w:val="00A6433A"/>
    <w:rsid w:val="00A657FC"/>
    <w:rsid w:val="00A66F89"/>
    <w:rsid w:val="00A678DC"/>
    <w:rsid w:val="00A6795B"/>
    <w:rsid w:val="00A72F85"/>
    <w:rsid w:val="00A8003A"/>
    <w:rsid w:val="00A814D4"/>
    <w:rsid w:val="00A85573"/>
    <w:rsid w:val="00A8697D"/>
    <w:rsid w:val="00A87085"/>
    <w:rsid w:val="00A91ED5"/>
    <w:rsid w:val="00A94F34"/>
    <w:rsid w:val="00A9538E"/>
    <w:rsid w:val="00A95CAB"/>
    <w:rsid w:val="00A96D19"/>
    <w:rsid w:val="00A96F8E"/>
    <w:rsid w:val="00AA0E9C"/>
    <w:rsid w:val="00AA41C3"/>
    <w:rsid w:val="00AA646A"/>
    <w:rsid w:val="00AB1B46"/>
    <w:rsid w:val="00AC13B8"/>
    <w:rsid w:val="00AC43AB"/>
    <w:rsid w:val="00AC66C5"/>
    <w:rsid w:val="00AD0AD3"/>
    <w:rsid w:val="00AD2BCC"/>
    <w:rsid w:val="00AD655A"/>
    <w:rsid w:val="00AD72E3"/>
    <w:rsid w:val="00AE2EFB"/>
    <w:rsid w:val="00AE4231"/>
    <w:rsid w:val="00AE48F0"/>
    <w:rsid w:val="00AF02E4"/>
    <w:rsid w:val="00AF1A62"/>
    <w:rsid w:val="00AF2F20"/>
    <w:rsid w:val="00AF70F4"/>
    <w:rsid w:val="00B00C9A"/>
    <w:rsid w:val="00B02640"/>
    <w:rsid w:val="00B04022"/>
    <w:rsid w:val="00B04D10"/>
    <w:rsid w:val="00B11ADE"/>
    <w:rsid w:val="00B121AB"/>
    <w:rsid w:val="00B15E13"/>
    <w:rsid w:val="00B16A73"/>
    <w:rsid w:val="00B21CED"/>
    <w:rsid w:val="00B24C0C"/>
    <w:rsid w:val="00B255B3"/>
    <w:rsid w:val="00B26354"/>
    <w:rsid w:val="00B34152"/>
    <w:rsid w:val="00B34B94"/>
    <w:rsid w:val="00B45F2F"/>
    <w:rsid w:val="00B50617"/>
    <w:rsid w:val="00B62187"/>
    <w:rsid w:val="00B679CE"/>
    <w:rsid w:val="00B70E24"/>
    <w:rsid w:val="00B71278"/>
    <w:rsid w:val="00B80C33"/>
    <w:rsid w:val="00B85EB8"/>
    <w:rsid w:val="00B90261"/>
    <w:rsid w:val="00B90AD0"/>
    <w:rsid w:val="00BB08A9"/>
    <w:rsid w:val="00BB4FED"/>
    <w:rsid w:val="00BC0F05"/>
    <w:rsid w:val="00BC5678"/>
    <w:rsid w:val="00BD1162"/>
    <w:rsid w:val="00BD5729"/>
    <w:rsid w:val="00BE26F4"/>
    <w:rsid w:val="00BE7687"/>
    <w:rsid w:val="00BE7B59"/>
    <w:rsid w:val="00BF0DA5"/>
    <w:rsid w:val="00BF1130"/>
    <w:rsid w:val="00BF5DE6"/>
    <w:rsid w:val="00BF7BA7"/>
    <w:rsid w:val="00C01067"/>
    <w:rsid w:val="00C0668B"/>
    <w:rsid w:val="00C07BCE"/>
    <w:rsid w:val="00C14F2F"/>
    <w:rsid w:val="00C16E13"/>
    <w:rsid w:val="00C210AE"/>
    <w:rsid w:val="00C22753"/>
    <w:rsid w:val="00C22DCB"/>
    <w:rsid w:val="00C23835"/>
    <w:rsid w:val="00C26350"/>
    <w:rsid w:val="00C26C5A"/>
    <w:rsid w:val="00C3202D"/>
    <w:rsid w:val="00C35B6D"/>
    <w:rsid w:val="00C41434"/>
    <w:rsid w:val="00C419DB"/>
    <w:rsid w:val="00C42176"/>
    <w:rsid w:val="00C50B13"/>
    <w:rsid w:val="00C52288"/>
    <w:rsid w:val="00C572C8"/>
    <w:rsid w:val="00C60F5C"/>
    <w:rsid w:val="00C62133"/>
    <w:rsid w:val="00C63E07"/>
    <w:rsid w:val="00C66C7E"/>
    <w:rsid w:val="00C7160B"/>
    <w:rsid w:val="00C827AA"/>
    <w:rsid w:val="00C858E0"/>
    <w:rsid w:val="00C86286"/>
    <w:rsid w:val="00C869EC"/>
    <w:rsid w:val="00C91952"/>
    <w:rsid w:val="00C9522F"/>
    <w:rsid w:val="00C96FC2"/>
    <w:rsid w:val="00CA1A26"/>
    <w:rsid w:val="00CA2C07"/>
    <w:rsid w:val="00CA479C"/>
    <w:rsid w:val="00CA687B"/>
    <w:rsid w:val="00CA7EA7"/>
    <w:rsid w:val="00CC2E82"/>
    <w:rsid w:val="00CC3027"/>
    <w:rsid w:val="00CC3115"/>
    <w:rsid w:val="00CC524B"/>
    <w:rsid w:val="00CC6E57"/>
    <w:rsid w:val="00CC7D07"/>
    <w:rsid w:val="00CD20C5"/>
    <w:rsid w:val="00CD24F6"/>
    <w:rsid w:val="00CD5A05"/>
    <w:rsid w:val="00CD6724"/>
    <w:rsid w:val="00CE0154"/>
    <w:rsid w:val="00CE1E5E"/>
    <w:rsid w:val="00CE5562"/>
    <w:rsid w:val="00CF03B4"/>
    <w:rsid w:val="00CF1010"/>
    <w:rsid w:val="00CF1940"/>
    <w:rsid w:val="00CF3F2A"/>
    <w:rsid w:val="00D11018"/>
    <w:rsid w:val="00D14EF4"/>
    <w:rsid w:val="00D16116"/>
    <w:rsid w:val="00D23ED4"/>
    <w:rsid w:val="00D261A0"/>
    <w:rsid w:val="00D27CF8"/>
    <w:rsid w:val="00D3102D"/>
    <w:rsid w:val="00D32FA8"/>
    <w:rsid w:val="00D33B92"/>
    <w:rsid w:val="00D343E1"/>
    <w:rsid w:val="00D349F7"/>
    <w:rsid w:val="00D35309"/>
    <w:rsid w:val="00D42532"/>
    <w:rsid w:val="00D445E5"/>
    <w:rsid w:val="00D503D4"/>
    <w:rsid w:val="00D52384"/>
    <w:rsid w:val="00D5468C"/>
    <w:rsid w:val="00D64754"/>
    <w:rsid w:val="00D67792"/>
    <w:rsid w:val="00D72083"/>
    <w:rsid w:val="00D726E8"/>
    <w:rsid w:val="00D76040"/>
    <w:rsid w:val="00D77C0D"/>
    <w:rsid w:val="00D77EE8"/>
    <w:rsid w:val="00D809C7"/>
    <w:rsid w:val="00D8121B"/>
    <w:rsid w:val="00D878CD"/>
    <w:rsid w:val="00D87F14"/>
    <w:rsid w:val="00D95080"/>
    <w:rsid w:val="00DA260B"/>
    <w:rsid w:val="00DA6D20"/>
    <w:rsid w:val="00DB3A52"/>
    <w:rsid w:val="00DB3E69"/>
    <w:rsid w:val="00DC2947"/>
    <w:rsid w:val="00DC677D"/>
    <w:rsid w:val="00DC7208"/>
    <w:rsid w:val="00DD053F"/>
    <w:rsid w:val="00DD4F16"/>
    <w:rsid w:val="00DD5FEA"/>
    <w:rsid w:val="00DE03E0"/>
    <w:rsid w:val="00DE2081"/>
    <w:rsid w:val="00DF23DA"/>
    <w:rsid w:val="00DF37EC"/>
    <w:rsid w:val="00DF7940"/>
    <w:rsid w:val="00E023CA"/>
    <w:rsid w:val="00E07722"/>
    <w:rsid w:val="00E0799F"/>
    <w:rsid w:val="00E20E43"/>
    <w:rsid w:val="00E21550"/>
    <w:rsid w:val="00E23449"/>
    <w:rsid w:val="00E2586B"/>
    <w:rsid w:val="00E30161"/>
    <w:rsid w:val="00E32268"/>
    <w:rsid w:val="00E33890"/>
    <w:rsid w:val="00E42837"/>
    <w:rsid w:val="00E42AC1"/>
    <w:rsid w:val="00E444A6"/>
    <w:rsid w:val="00E45D08"/>
    <w:rsid w:val="00E4682E"/>
    <w:rsid w:val="00E47ABF"/>
    <w:rsid w:val="00E56661"/>
    <w:rsid w:val="00E60487"/>
    <w:rsid w:val="00E63068"/>
    <w:rsid w:val="00E63700"/>
    <w:rsid w:val="00E6411D"/>
    <w:rsid w:val="00E71656"/>
    <w:rsid w:val="00E721B4"/>
    <w:rsid w:val="00E74863"/>
    <w:rsid w:val="00E77705"/>
    <w:rsid w:val="00E84A25"/>
    <w:rsid w:val="00E93AEA"/>
    <w:rsid w:val="00E95CF3"/>
    <w:rsid w:val="00EA0376"/>
    <w:rsid w:val="00EA3FBA"/>
    <w:rsid w:val="00EA4B46"/>
    <w:rsid w:val="00EB001B"/>
    <w:rsid w:val="00EB6E05"/>
    <w:rsid w:val="00EB78DF"/>
    <w:rsid w:val="00EC118F"/>
    <w:rsid w:val="00EC21DF"/>
    <w:rsid w:val="00EC360C"/>
    <w:rsid w:val="00EC4EDB"/>
    <w:rsid w:val="00ED062E"/>
    <w:rsid w:val="00ED2AD4"/>
    <w:rsid w:val="00EE4BD6"/>
    <w:rsid w:val="00EE64A0"/>
    <w:rsid w:val="00EE6C7A"/>
    <w:rsid w:val="00EF01F4"/>
    <w:rsid w:val="00EF4280"/>
    <w:rsid w:val="00F00372"/>
    <w:rsid w:val="00F011DF"/>
    <w:rsid w:val="00F01AD6"/>
    <w:rsid w:val="00F0214C"/>
    <w:rsid w:val="00F06500"/>
    <w:rsid w:val="00F078A6"/>
    <w:rsid w:val="00F11D51"/>
    <w:rsid w:val="00F13AC3"/>
    <w:rsid w:val="00F16DCA"/>
    <w:rsid w:val="00F34EE3"/>
    <w:rsid w:val="00F365A6"/>
    <w:rsid w:val="00F37FC4"/>
    <w:rsid w:val="00F43BA3"/>
    <w:rsid w:val="00F50368"/>
    <w:rsid w:val="00F5234C"/>
    <w:rsid w:val="00F56831"/>
    <w:rsid w:val="00F63F78"/>
    <w:rsid w:val="00F65028"/>
    <w:rsid w:val="00F66CDC"/>
    <w:rsid w:val="00F708B1"/>
    <w:rsid w:val="00F7274E"/>
    <w:rsid w:val="00F74108"/>
    <w:rsid w:val="00F84500"/>
    <w:rsid w:val="00F87E78"/>
    <w:rsid w:val="00F919D7"/>
    <w:rsid w:val="00FA23DD"/>
    <w:rsid w:val="00FB3B85"/>
    <w:rsid w:val="00FB6FED"/>
    <w:rsid w:val="00FC0EB4"/>
    <w:rsid w:val="00FC0EDE"/>
    <w:rsid w:val="00FC4A1E"/>
    <w:rsid w:val="00FD7A4F"/>
    <w:rsid w:val="00FE17A6"/>
    <w:rsid w:val="00FE2E3F"/>
    <w:rsid w:val="00FE425E"/>
    <w:rsid w:val="00FE46AC"/>
    <w:rsid w:val="00FE4CE8"/>
    <w:rsid w:val="00FE4D27"/>
    <w:rsid w:val="00FE6A15"/>
    <w:rsid w:val="00FF1763"/>
    <w:rsid w:val="00FF77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30D725AD"/>
  <w15:docId w15:val="{56C614FA-9CBE-4896-AB76-F338512BD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Narrow" w:eastAsiaTheme="minorHAnsi" w:hAnsi="Arial Narrow"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7E06C0"/>
  </w:style>
  <w:style w:type="paragraph" w:styleId="Nadpis10">
    <w:name w:val="heading 1"/>
    <w:basedOn w:val="Normln"/>
    <w:next w:val="Normln"/>
    <w:link w:val="Nadpis1Char"/>
    <w:qFormat/>
    <w:rsid w:val="000235B0"/>
    <w:pPr>
      <w:keepNext/>
      <w:keepLines/>
      <w:numPr>
        <w:numId w:val="10"/>
      </w:numPr>
      <w:spacing w:after="120" w:line="240" w:lineRule="auto"/>
      <w:ind w:left="964" w:hanging="964"/>
      <w:jc w:val="both"/>
      <w:outlineLvl w:val="0"/>
    </w:pPr>
    <w:rPr>
      <w:rFonts w:eastAsiaTheme="majorEastAsia" w:cstheme="majorBidi"/>
      <w:b/>
      <w:caps/>
      <w:sz w:val="32"/>
      <w:szCs w:val="32"/>
    </w:rPr>
  </w:style>
  <w:style w:type="paragraph" w:styleId="Nadpis20">
    <w:name w:val="heading 2"/>
    <w:basedOn w:val="Normln"/>
    <w:next w:val="Text"/>
    <w:link w:val="Nadpis2Char"/>
    <w:autoRedefine/>
    <w:qFormat/>
    <w:rsid w:val="002A1EB7"/>
    <w:pPr>
      <w:keepNext/>
      <w:tabs>
        <w:tab w:val="left" w:pos="0"/>
      </w:tabs>
      <w:spacing w:after="120" w:line="240" w:lineRule="auto"/>
      <w:ind w:left="720" w:hanging="360"/>
      <w:jc w:val="both"/>
      <w:outlineLvl w:val="1"/>
    </w:pPr>
    <w:rPr>
      <w:rFonts w:eastAsia="Times New Roman" w:cs="Times New Roman"/>
      <w:b/>
      <w:bCs/>
      <w:caps/>
      <w:sz w:val="24"/>
      <w:szCs w:val="24"/>
      <w:lang w:eastAsia="cs-CZ"/>
    </w:rPr>
  </w:style>
  <w:style w:type="paragraph" w:styleId="Nadpis30">
    <w:name w:val="heading 3"/>
    <w:basedOn w:val="Normln"/>
    <w:next w:val="Text"/>
    <w:link w:val="Nadpis3Char"/>
    <w:qFormat/>
    <w:rsid w:val="000235B0"/>
    <w:pPr>
      <w:keepNext/>
      <w:numPr>
        <w:ilvl w:val="2"/>
        <w:numId w:val="7"/>
      </w:numPr>
      <w:tabs>
        <w:tab w:val="clear" w:pos="720"/>
      </w:tabs>
      <w:spacing w:after="120" w:line="240" w:lineRule="auto"/>
      <w:ind w:left="964" w:hanging="964"/>
      <w:outlineLvl w:val="2"/>
    </w:pPr>
    <w:rPr>
      <w:rFonts w:eastAsia="Times New Roman" w:cs="Times New Roman"/>
      <w:b/>
      <w:caps/>
      <w:sz w:val="24"/>
      <w:szCs w:val="20"/>
      <w:lang w:eastAsia="cs-CZ"/>
    </w:rPr>
  </w:style>
  <w:style w:type="paragraph" w:styleId="Nadpis4">
    <w:name w:val="heading 4"/>
    <w:basedOn w:val="Normln"/>
    <w:next w:val="Text"/>
    <w:link w:val="Nadpis4Char"/>
    <w:qFormat/>
    <w:rsid w:val="000235B0"/>
    <w:pPr>
      <w:keepNext/>
      <w:numPr>
        <w:ilvl w:val="3"/>
        <w:numId w:val="7"/>
      </w:numPr>
      <w:tabs>
        <w:tab w:val="clear" w:pos="864"/>
      </w:tabs>
      <w:spacing w:after="120" w:line="240" w:lineRule="auto"/>
      <w:ind w:left="1247" w:hanging="1247"/>
      <w:jc w:val="both"/>
      <w:outlineLvl w:val="3"/>
    </w:pPr>
    <w:rPr>
      <w:rFonts w:eastAsia="Times New Roman" w:cs="Times New Roman"/>
      <w:b/>
      <w:bCs/>
      <w:caps/>
      <w:sz w:val="24"/>
      <w:szCs w:val="28"/>
      <w:lang w:eastAsia="cs-CZ"/>
    </w:rPr>
  </w:style>
  <w:style w:type="paragraph" w:styleId="Nadpis5">
    <w:name w:val="heading 5"/>
    <w:basedOn w:val="Normln"/>
    <w:next w:val="Text"/>
    <w:link w:val="Nadpis5Char"/>
    <w:qFormat/>
    <w:rsid w:val="000235B0"/>
    <w:pPr>
      <w:numPr>
        <w:ilvl w:val="4"/>
        <w:numId w:val="7"/>
      </w:numPr>
      <w:tabs>
        <w:tab w:val="clear" w:pos="1434"/>
      </w:tabs>
      <w:spacing w:after="120" w:line="240" w:lineRule="auto"/>
      <w:ind w:left="1588" w:hanging="1588"/>
      <w:jc w:val="both"/>
      <w:outlineLvl w:val="4"/>
    </w:pPr>
    <w:rPr>
      <w:rFonts w:eastAsia="Times New Roman" w:cs="Times New Roman"/>
      <w:b/>
      <w:bCs/>
      <w:i/>
      <w:iCs/>
      <w:caps/>
      <w:sz w:val="24"/>
      <w:szCs w:val="26"/>
      <w:lang w:eastAsia="cs-CZ"/>
    </w:rPr>
  </w:style>
  <w:style w:type="paragraph" w:styleId="Nadpis6">
    <w:name w:val="heading 6"/>
    <w:basedOn w:val="Normln"/>
    <w:next w:val="Normln"/>
    <w:link w:val="Nadpis6Char"/>
    <w:qFormat/>
    <w:rsid w:val="000235B0"/>
    <w:pPr>
      <w:numPr>
        <w:ilvl w:val="5"/>
        <w:numId w:val="7"/>
      </w:numPr>
      <w:spacing w:before="240" w:after="60" w:line="240" w:lineRule="auto"/>
      <w:jc w:val="both"/>
      <w:outlineLvl w:val="5"/>
    </w:pPr>
    <w:rPr>
      <w:rFonts w:eastAsia="Times New Roman" w:cs="Times New Roman"/>
      <w:b/>
      <w:bCs/>
      <w:i/>
      <w:lang w:eastAsia="cs-CZ"/>
    </w:rPr>
  </w:style>
  <w:style w:type="paragraph" w:styleId="Nadpis7">
    <w:name w:val="heading 7"/>
    <w:basedOn w:val="Normln"/>
    <w:next w:val="Normln"/>
    <w:link w:val="Nadpis7Char"/>
    <w:qFormat/>
    <w:rsid w:val="000235B0"/>
    <w:pPr>
      <w:keepNext/>
      <w:numPr>
        <w:ilvl w:val="6"/>
        <w:numId w:val="7"/>
      </w:numPr>
      <w:spacing w:before="120" w:after="0" w:line="240" w:lineRule="auto"/>
      <w:jc w:val="center"/>
      <w:outlineLvl w:val="6"/>
    </w:pPr>
    <w:rPr>
      <w:rFonts w:eastAsia="Times New Roman" w:cs="Times New Roman"/>
      <w:sz w:val="24"/>
      <w:szCs w:val="20"/>
      <w:lang w:eastAsia="cs-CZ"/>
    </w:rPr>
  </w:style>
  <w:style w:type="paragraph" w:styleId="Nadpis8">
    <w:name w:val="heading 8"/>
    <w:basedOn w:val="Normln"/>
    <w:next w:val="Normln"/>
    <w:link w:val="Nadpis8Char"/>
    <w:qFormat/>
    <w:rsid w:val="000235B0"/>
    <w:pPr>
      <w:numPr>
        <w:ilvl w:val="7"/>
        <w:numId w:val="7"/>
      </w:numPr>
      <w:spacing w:before="240" w:after="60" w:line="240" w:lineRule="auto"/>
      <w:jc w:val="both"/>
      <w:outlineLvl w:val="7"/>
    </w:pPr>
    <w:rPr>
      <w:rFonts w:eastAsia="Times New Roman" w:cs="Times New Roman"/>
      <w:i/>
      <w:iCs/>
      <w:sz w:val="24"/>
      <w:szCs w:val="24"/>
      <w:lang w:eastAsia="cs-CZ"/>
    </w:rPr>
  </w:style>
  <w:style w:type="paragraph" w:styleId="Nadpis9">
    <w:name w:val="heading 9"/>
    <w:basedOn w:val="Normln"/>
    <w:next w:val="Normln"/>
    <w:link w:val="Nadpis9Char"/>
    <w:qFormat/>
    <w:rsid w:val="000235B0"/>
    <w:pPr>
      <w:numPr>
        <w:ilvl w:val="8"/>
        <w:numId w:val="7"/>
      </w:numPr>
      <w:spacing w:before="240" w:after="60" w:line="240" w:lineRule="auto"/>
      <w:jc w:val="both"/>
      <w:outlineLvl w:val="8"/>
    </w:pPr>
    <w:rPr>
      <w:rFonts w:eastAsia="Times New Roman"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D23ED4"/>
    <w:pPr>
      <w:tabs>
        <w:tab w:val="center" w:pos="4536"/>
        <w:tab w:val="right" w:pos="9072"/>
      </w:tabs>
      <w:spacing w:after="0" w:line="240" w:lineRule="auto"/>
    </w:pPr>
  </w:style>
  <w:style w:type="character" w:customStyle="1" w:styleId="ZhlavChar">
    <w:name w:val="Záhlaví Char"/>
    <w:basedOn w:val="Standardnpsmoodstavce"/>
    <w:link w:val="Zhlav"/>
    <w:rsid w:val="00D23ED4"/>
  </w:style>
  <w:style w:type="paragraph" w:styleId="Zpat">
    <w:name w:val="footer"/>
    <w:basedOn w:val="Normln"/>
    <w:link w:val="ZpatChar"/>
    <w:uiPriority w:val="99"/>
    <w:unhideWhenUsed/>
    <w:rsid w:val="00D23ED4"/>
    <w:pPr>
      <w:tabs>
        <w:tab w:val="center" w:pos="4536"/>
        <w:tab w:val="right" w:pos="9072"/>
      </w:tabs>
      <w:spacing w:after="0" w:line="240" w:lineRule="auto"/>
    </w:pPr>
  </w:style>
  <w:style w:type="character" w:customStyle="1" w:styleId="ZpatChar">
    <w:name w:val="Zápatí Char"/>
    <w:basedOn w:val="Standardnpsmoodstavce"/>
    <w:link w:val="Zpat"/>
    <w:uiPriority w:val="99"/>
    <w:rsid w:val="00D23ED4"/>
  </w:style>
  <w:style w:type="paragraph" w:styleId="Textbubliny">
    <w:name w:val="Balloon Text"/>
    <w:basedOn w:val="Normln"/>
    <w:link w:val="TextbublinyChar"/>
    <w:uiPriority w:val="99"/>
    <w:semiHidden/>
    <w:unhideWhenUsed/>
    <w:rsid w:val="00C2635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26350"/>
    <w:rPr>
      <w:rFonts w:ascii="Segoe UI" w:hAnsi="Segoe UI" w:cs="Segoe UI"/>
      <w:sz w:val="18"/>
      <w:szCs w:val="18"/>
    </w:rPr>
  </w:style>
  <w:style w:type="paragraph" w:customStyle="1" w:styleId="Nadpis1">
    <w:name w:val="Nadpis1"/>
    <w:basedOn w:val="Nadpis10"/>
    <w:link w:val="Nadpis1Char0"/>
    <w:autoRedefine/>
    <w:rsid w:val="006D1A21"/>
    <w:pPr>
      <w:numPr>
        <w:numId w:val="3"/>
      </w:numPr>
      <w:autoSpaceDE w:val="0"/>
      <w:autoSpaceDN w:val="0"/>
      <w:adjustRightInd w:val="0"/>
      <w:spacing w:line="360" w:lineRule="auto"/>
      <w:ind w:left="360"/>
    </w:pPr>
    <w:rPr>
      <w:rFonts w:cs="HelveticaNeueLTPro-Bd"/>
      <w:b w:val="0"/>
      <w:caps w:val="0"/>
      <w:sz w:val="28"/>
      <w:szCs w:val="25"/>
    </w:rPr>
  </w:style>
  <w:style w:type="paragraph" w:customStyle="1" w:styleId="Styl1">
    <w:name w:val="Styl1"/>
    <w:basedOn w:val="Normln"/>
    <w:link w:val="Styl1Char"/>
    <w:rsid w:val="00BD1162"/>
  </w:style>
  <w:style w:type="character" w:customStyle="1" w:styleId="Nadpis1Char">
    <w:name w:val="Nadpis 1 Char"/>
    <w:basedOn w:val="Standardnpsmoodstavce"/>
    <w:link w:val="Nadpis10"/>
    <w:rsid w:val="000235B0"/>
    <w:rPr>
      <w:rFonts w:eastAsiaTheme="majorEastAsia" w:cstheme="majorBidi"/>
      <w:b/>
      <w:caps/>
      <w:sz w:val="32"/>
      <w:szCs w:val="32"/>
    </w:rPr>
  </w:style>
  <w:style w:type="character" w:customStyle="1" w:styleId="Nadpis1Char0">
    <w:name w:val="Nadpis1 Char"/>
    <w:basedOn w:val="Nadpis1Char"/>
    <w:link w:val="Nadpis1"/>
    <w:rsid w:val="006D1A21"/>
    <w:rPr>
      <w:rFonts w:asciiTheme="majorHAnsi" w:eastAsiaTheme="majorEastAsia" w:hAnsiTheme="majorHAnsi" w:cs="HelveticaNeueLTPro-Bd"/>
      <w:b w:val="0"/>
      <w:caps w:val="0"/>
      <w:color w:val="2E74B5" w:themeColor="accent1" w:themeShade="BF"/>
      <w:sz w:val="28"/>
      <w:szCs w:val="25"/>
    </w:rPr>
  </w:style>
  <w:style w:type="paragraph" w:customStyle="1" w:styleId="Text">
    <w:name w:val="Text"/>
    <w:basedOn w:val="Styl1"/>
    <w:link w:val="TextChar"/>
    <w:qFormat/>
    <w:rsid w:val="000235B0"/>
    <w:pPr>
      <w:spacing w:after="120" w:line="240" w:lineRule="auto"/>
    </w:pPr>
    <w:rPr>
      <w:sz w:val="24"/>
    </w:rPr>
  </w:style>
  <w:style w:type="character" w:customStyle="1" w:styleId="Styl1Char">
    <w:name w:val="Styl1 Char"/>
    <w:basedOn w:val="Standardnpsmoodstavce"/>
    <w:link w:val="Styl1"/>
    <w:rsid w:val="00BD1162"/>
  </w:style>
  <w:style w:type="paragraph" w:customStyle="1" w:styleId="Nadpis2">
    <w:name w:val="Nadpis2"/>
    <w:basedOn w:val="Nadpis1"/>
    <w:link w:val="Nadpis2Char0"/>
    <w:autoRedefine/>
    <w:rsid w:val="00AA646A"/>
    <w:pPr>
      <w:numPr>
        <w:numId w:val="4"/>
      </w:numPr>
    </w:pPr>
    <w:rPr>
      <w:rFonts w:ascii="Arial" w:hAnsi="Arial"/>
      <w:color w:val="2E74B5" w:themeColor="accent1" w:themeShade="BF"/>
      <w:sz w:val="32"/>
    </w:rPr>
  </w:style>
  <w:style w:type="character" w:customStyle="1" w:styleId="TextChar">
    <w:name w:val="Text Char"/>
    <w:basedOn w:val="Styl1Char"/>
    <w:link w:val="Text"/>
    <w:rsid w:val="000235B0"/>
    <w:rPr>
      <w:sz w:val="24"/>
    </w:rPr>
  </w:style>
  <w:style w:type="paragraph" w:styleId="Odstavecseseznamem">
    <w:name w:val="List Paragraph"/>
    <w:basedOn w:val="Normln"/>
    <w:uiPriority w:val="34"/>
    <w:rsid w:val="00BD1162"/>
    <w:pPr>
      <w:ind w:left="720"/>
      <w:contextualSpacing/>
    </w:pPr>
  </w:style>
  <w:style w:type="character" w:customStyle="1" w:styleId="Nadpis2Char0">
    <w:name w:val="Nadpis2 Char"/>
    <w:basedOn w:val="Nadpis1Char0"/>
    <w:link w:val="Nadpis2"/>
    <w:rsid w:val="00AA646A"/>
    <w:rPr>
      <w:rFonts w:ascii="Arial" w:eastAsiaTheme="majorEastAsia" w:hAnsi="Arial" w:cs="HelveticaNeueLTPro-Bd"/>
      <w:b w:val="0"/>
      <w:caps w:val="0"/>
      <w:color w:val="2E74B5" w:themeColor="accent1" w:themeShade="BF"/>
      <w:sz w:val="32"/>
      <w:szCs w:val="25"/>
    </w:rPr>
  </w:style>
  <w:style w:type="paragraph" w:styleId="Obsah1">
    <w:name w:val="toc 1"/>
    <w:basedOn w:val="Normln"/>
    <w:next w:val="Normln"/>
    <w:autoRedefine/>
    <w:uiPriority w:val="39"/>
    <w:unhideWhenUsed/>
    <w:rsid w:val="000235B0"/>
    <w:pPr>
      <w:spacing w:after="0"/>
    </w:pPr>
    <w:rPr>
      <w:caps/>
      <w:sz w:val="24"/>
    </w:rPr>
  </w:style>
  <w:style w:type="character" w:styleId="Hypertextovodkaz">
    <w:name w:val="Hyperlink"/>
    <w:basedOn w:val="Standardnpsmoodstavce"/>
    <w:uiPriority w:val="99"/>
    <w:unhideWhenUsed/>
    <w:rsid w:val="00F00372"/>
    <w:rPr>
      <w:color w:val="0563C1" w:themeColor="hyperlink"/>
      <w:u w:val="single"/>
    </w:rPr>
  </w:style>
  <w:style w:type="paragraph" w:customStyle="1" w:styleId="Nadpis3">
    <w:name w:val="Nadpis3"/>
    <w:basedOn w:val="Nadpis2"/>
    <w:link w:val="Nadpis3Char0"/>
    <w:autoRedefine/>
    <w:rsid w:val="006D1A21"/>
    <w:pPr>
      <w:numPr>
        <w:numId w:val="5"/>
      </w:numPr>
    </w:pPr>
  </w:style>
  <w:style w:type="character" w:customStyle="1" w:styleId="Nadpis3Char0">
    <w:name w:val="Nadpis3 Char"/>
    <w:basedOn w:val="Nadpis2Char0"/>
    <w:link w:val="Nadpis3"/>
    <w:rsid w:val="006D1A21"/>
    <w:rPr>
      <w:rFonts w:ascii="Arial Narrow" w:eastAsiaTheme="majorEastAsia" w:hAnsi="Arial Narrow" w:cs="HelveticaNeueLTPro-Bd"/>
      <w:b w:val="0"/>
      <w:caps w:val="0"/>
      <w:color w:val="2E74B5" w:themeColor="accent1" w:themeShade="BF"/>
      <w:sz w:val="28"/>
      <w:szCs w:val="25"/>
    </w:rPr>
  </w:style>
  <w:style w:type="character" w:customStyle="1" w:styleId="Nadpis2Char">
    <w:name w:val="Nadpis 2 Char"/>
    <w:basedOn w:val="Standardnpsmoodstavce"/>
    <w:link w:val="Nadpis20"/>
    <w:rsid w:val="002A1EB7"/>
    <w:rPr>
      <w:rFonts w:eastAsia="Times New Roman" w:cs="Times New Roman"/>
      <w:b/>
      <w:bCs/>
      <w:caps/>
      <w:sz w:val="24"/>
      <w:szCs w:val="24"/>
      <w:lang w:eastAsia="cs-CZ"/>
    </w:rPr>
  </w:style>
  <w:style w:type="character" w:customStyle="1" w:styleId="Nadpis3Char">
    <w:name w:val="Nadpis 3 Char"/>
    <w:basedOn w:val="Standardnpsmoodstavce"/>
    <w:link w:val="Nadpis30"/>
    <w:rsid w:val="000235B0"/>
    <w:rPr>
      <w:rFonts w:eastAsia="Times New Roman" w:cs="Times New Roman"/>
      <w:b/>
      <w:caps/>
      <w:sz w:val="24"/>
      <w:szCs w:val="20"/>
      <w:lang w:eastAsia="cs-CZ"/>
    </w:rPr>
  </w:style>
  <w:style w:type="character" w:customStyle="1" w:styleId="Nadpis4Char">
    <w:name w:val="Nadpis 4 Char"/>
    <w:basedOn w:val="Standardnpsmoodstavce"/>
    <w:link w:val="Nadpis4"/>
    <w:rsid w:val="000235B0"/>
    <w:rPr>
      <w:rFonts w:eastAsia="Times New Roman" w:cs="Times New Roman"/>
      <w:b/>
      <w:bCs/>
      <w:caps/>
      <w:sz w:val="24"/>
      <w:szCs w:val="28"/>
      <w:lang w:eastAsia="cs-CZ"/>
    </w:rPr>
  </w:style>
  <w:style w:type="character" w:customStyle="1" w:styleId="Nadpis5Char">
    <w:name w:val="Nadpis 5 Char"/>
    <w:basedOn w:val="Standardnpsmoodstavce"/>
    <w:link w:val="Nadpis5"/>
    <w:rsid w:val="000235B0"/>
    <w:rPr>
      <w:rFonts w:eastAsia="Times New Roman" w:cs="Times New Roman"/>
      <w:b/>
      <w:bCs/>
      <w:i/>
      <w:iCs/>
      <w:caps/>
      <w:sz w:val="24"/>
      <w:szCs w:val="26"/>
      <w:lang w:eastAsia="cs-CZ"/>
    </w:rPr>
  </w:style>
  <w:style w:type="character" w:customStyle="1" w:styleId="Nadpis6Char">
    <w:name w:val="Nadpis 6 Char"/>
    <w:basedOn w:val="Standardnpsmoodstavce"/>
    <w:link w:val="Nadpis6"/>
    <w:rsid w:val="000235B0"/>
    <w:rPr>
      <w:rFonts w:eastAsia="Times New Roman" w:cs="Times New Roman"/>
      <w:b/>
      <w:bCs/>
      <w:i/>
      <w:lang w:eastAsia="cs-CZ"/>
    </w:rPr>
  </w:style>
  <w:style w:type="character" w:customStyle="1" w:styleId="Nadpis7Char">
    <w:name w:val="Nadpis 7 Char"/>
    <w:basedOn w:val="Standardnpsmoodstavce"/>
    <w:link w:val="Nadpis7"/>
    <w:rsid w:val="000235B0"/>
    <w:rPr>
      <w:rFonts w:eastAsia="Times New Roman" w:cs="Times New Roman"/>
      <w:sz w:val="24"/>
      <w:szCs w:val="20"/>
      <w:lang w:eastAsia="cs-CZ"/>
    </w:rPr>
  </w:style>
  <w:style w:type="character" w:customStyle="1" w:styleId="Nadpis8Char">
    <w:name w:val="Nadpis 8 Char"/>
    <w:basedOn w:val="Standardnpsmoodstavce"/>
    <w:link w:val="Nadpis8"/>
    <w:rsid w:val="000235B0"/>
    <w:rPr>
      <w:rFonts w:eastAsia="Times New Roman" w:cs="Times New Roman"/>
      <w:i/>
      <w:iCs/>
      <w:sz w:val="24"/>
      <w:szCs w:val="24"/>
      <w:lang w:eastAsia="cs-CZ"/>
    </w:rPr>
  </w:style>
  <w:style w:type="character" w:customStyle="1" w:styleId="Nadpis9Char">
    <w:name w:val="Nadpis 9 Char"/>
    <w:basedOn w:val="Standardnpsmoodstavce"/>
    <w:link w:val="Nadpis9"/>
    <w:rsid w:val="000235B0"/>
    <w:rPr>
      <w:rFonts w:eastAsia="Times New Roman" w:cs="Arial"/>
      <w:lang w:eastAsia="cs-CZ"/>
    </w:rPr>
  </w:style>
  <w:style w:type="paragraph" w:styleId="Nadpisobsahu">
    <w:name w:val="TOC Heading"/>
    <w:basedOn w:val="Nadpis10"/>
    <w:next w:val="Normln"/>
    <w:uiPriority w:val="39"/>
    <w:unhideWhenUsed/>
    <w:qFormat/>
    <w:rsid w:val="00EA0376"/>
    <w:pPr>
      <w:numPr>
        <w:numId w:val="0"/>
      </w:numPr>
      <w:spacing w:before="240"/>
      <w:jc w:val="left"/>
      <w:outlineLvl w:val="9"/>
    </w:pPr>
    <w:rPr>
      <w:lang w:eastAsia="cs-CZ"/>
    </w:rPr>
  </w:style>
  <w:style w:type="paragraph" w:styleId="Obsah2">
    <w:name w:val="toc 2"/>
    <w:basedOn w:val="Normln"/>
    <w:next w:val="Normln"/>
    <w:autoRedefine/>
    <w:uiPriority w:val="39"/>
    <w:unhideWhenUsed/>
    <w:rsid w:val="00EA0376"/>
    <w:pPr>
      <w:tabs>
        <w:tab w:val="left" w:pos="880"/>
        <w:tab w:val="right" w:leader="dot" w:pos="9854"/>
      </w:tabs>
      <w:spacing w:after="0"/>
      <w:ind w:left="221"/>
    </w:pPr>
    <w:rPr>
      <w:caps/>
      <w:sz w:val="24"/>
    </w:rPr>
  </w:style>
  <w:style w:type="paragraph" w:styleId="Obsah3">
    <w:name w:val="toc 3"/>
    <w:basedOn w:val="Normln"/>
    <w:next w:val="Normln"/>
    <w:autoRedefine/>
    <w:uiPriority w:val="39"/>
    <w:unhideWhenUsed/>
    <w:rsid w:val="00EA0376"/>
    <w:pPr>
      <w:spacing w:after="0"/>
      <w:ind w:left="442"/>
    </w:pPr>
    <w:rPr>
      <w:caps/>
      <w:sz w:val="20"/>
    </w:rPr>
  </w:style>
  <w:style w:type="paragraph" w:styleId="Obsah4">
    <w:name w:val="toc 4"/>
    <w:basedOn w:val="Normln"/>
    <w:next w:val="Normln"/>
    <w:autoRedefine/>
    <w:uiPriority w:val="39"/>
    <w:unhideWhenUsed/>
    <w:rsid w:val="00EA0376"/>
    <w:pPr>
      <w:tabs>
        <w:tab w:val="left" w:pos="1540"/>
        <w:tab w:val="right" w:leader="dot" w:pos="9854"/>
      </w:tabs>
      <w:spacing w:after="0" w:line="240" w:lineRule="auto"/>
      <w:ind w:left="658"/>
    </w:pPr>
    <w:rPr>
      <w:caps/>
      <w:sz w:val="20"/>
    </w:rPr>
  </w:style>
  <w:style w:type="paragraph" w:styleId="Obsah5">
    <w:name w:val="toc 5"/>
    <w:basedOn w:val="Normln"/>
    <w:next w:val="Normln"/>
    <w:autoRedefine/>
    <w:uiPriority w:val="39"/>
    <w:unhideWhenUsed/>
    <w:rsid w:val="00EA0376"/>
    <w:pPr>
      <w:spacing w:after="0"/>
      <w:ind w:left="879"/>
    </w:pPr>
    <w:rPr>
      <w:i/>
      <w:caps/>
      <w:sz w:val="20"/>
    </w:rPr>
  </w:style>
  <w:style w:type="paragraph" w:customStyle="1" w:styleId="Normal">
    <w:name w:val="[Normal]"/>
    <w:basedOn w:val="Normln"/>
    <w:rsid w:val="002E17ED"/>
    <w:pPr>
      <w:widowControl w:val="0"/>
      <w:spacing w:after="0" w:line="240" w:lineRule="auto"/>
    </w:pPr>
    <w:rPr>
      <w:rFonts w:ascii="Lucida Sans Unicode" w:eastAsia="Times New Roman" w:hAnsi="Lucida Sans Unicode" w:cs="Times New Roman"/>
      <w:noProof/>
      <w:sz w:val="20"/>
      <w:szCs w:val="20"/>
      <w:lang w:eastAsia="cs-CZ"/>
    </w:rPr>
  </w:style>
  <w:style w:type="table" w:styleId="Mkatabulky">
    <w:name w:val="Table Grid"/>
    <w:basedOn w:val="Normlntabulka"/>
    <w:uiPriority w:val="39"/>
    <w:rsid w:val="00E32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6571AE-7587-4708-8BCA-305A46180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7382</TotalTime>
  <Pages>9</Pages>
  <Words>5892</Words>
  <Characters>34767</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
    </vt:vector>
  </TitlesOfParts>
  <Company>HELIKA, a.s.</Company>
  <LinksUpToDate>false</LinksUpToDate>
  <CharactersWithSpaces>40578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Týfová Alena</dc:creator>
  <cp:keywords/>
  <dc:description/>
  <cp:lastModifiedBy>Kvasnička Miloš</cp:lastModifiedBy>
  <cp:revision>530</cp:revision>
  <cp:lastPrinted>2017-02-27T07:31:00Z</cp:lastPrinted>
  <dcterms:created xsi:type="dcterms:W3CDTF">2015-09-02T15:21:00Z</dcterms:created>
  <dcterms:modified xsi:type="dcterms:W3CDTF">2017-04-18T10:15:00Z</dcterms:modified>
</cp:coreProperties>
</file>